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7ABE0" w14:textId="77777777" w:rsidR="0096381E" w:rsidRDefault="0096381E" w:rsidP="00203CC2">
      <w:pPr>
        <w:pStyle w:val="Title"/>
        <w:spacing w:line="360" w:lineRule="auto"/>
      </w:pPr>
    </w:p>
    <w:p w14:paraId="0A095A90" w14:textId="77777777" w:rsidR="0096381E" w:rsidRDefault="0096381E" w:rsidP="00203CC2">
      <w:pPr>
        <w:pStyle w:val="Title"/>
        <w:spacing w:line="360" w:lineRule="auto"/>
      </w:pPr>
    </w:p>
    <w:p w14:paraId="23E403E8" w14:textId="77777777" w:rsidR="0096381E" w:rsidRDefault="0096381E" w:rsidP="00203CC2">
      <w:pPr>
        <w:pStyle w:val="Title"/>
        <w:spacing w:line="360" w:lineRule="auto"/>
      </w:pPr>
    </w:p>
    <w:p w14:paraId="7D76A618" w14:textId="011F245E" w:rsidR="00E00A6B" w:rsidRPr="00026821" w:rsidRDefault="00026821" w:rsidP="00203CC2">
      <w:pPr>
        <w:pStyle w:val="Title"/>
        <w:spacing w:line="360" w:lineRule="auto"/>
        <w:rPr>
          <w:sz w:val="56"/>
          <w:szCs w:val="52"/>
        </w:rPr>
      </w:pPr>
      <w:r w:rsidRPr="00026821">
        <w:rPr>
          <w:sz w:val="56"/>
          <w:szCs w:val="52"/>
        </w:rPr>
        <w:t>Outgoing Exchange Handbook</w:t>
      </w:r>
    </w:p>
    <w:p w14:paraId="4BCEE1DD" w14:textId="093ED435" w:rsidR="004E32B5" w:rsidRDefault="00026821" w:rsidP="004E32B5">
      <w:pPr>
        <w:pStyle w:val="Subtitle"/>
        <w:spacing w:line="360" w:lineRule="auto"/>
        <w:rPr>
          <w:rStyle w:val="Strong"/>
        </w:rPr>
      </w:pPr>
      <w:r>
        <w:t>Haskayne International Exchange Program</w:t>
      </w:r>
    </w:p>
    <w:p w14:paraId="5ABBB62C" w14:textId="6BECF46F" w:rsidR="004E32B5" w:rsidRPr="00F97655" w:rsidRDefault="00F97655" w:rsidP="004E32B5">
      <w:pPr>
        <w:rPr>
          <w:rStyle w:val="Strong"/>
          <w:b w:val="0"/>
          <w:bCs w:val="0"/>
          <w:i/>
          <w:iCs/>
          <w:sz w:val="20"/>
          <w:szCs w:val="18"/>
        </w:rPr>
      </w:pPr>
      <w:r w:rsidRPr="00F97655">
        <w:rPr>
          <w:rStyle w:val="Strong"/>
          <w:b w:val="0"/>
          <w:bCs w:val="0"/>
          <w:i/>
          <w:iCs/>
          <w:sz w:val="20"/>
          <w:szCs w:val="18"/>
        </w:rPr>
        <w:t xml:space="preserve">Last updated: </w:t>
      </w:r>
      <w:r w:rsidR="00E472F6">
        <w:rPr>
          <w:rStyle w:val="Strong"/>
          <w:b w:val="0"/>
          <w:bCs w:val="0"/>
          <w:i/>
          <w:iCs/>
          <w:sz w:val="20"/>
          <w:szCs w:val="18"/>
        </w:rPr>
        <w:t>October</w:t>
      </w:r>
      <w:r w:rsidRPr="00F97655">
        <w:rPr>
          <w:rStyle w:val="Strong"/>
          <w:b w:val="0"/>
          <w:bCs w:val="0"/>
          <w:i/>
          <w:iCs/>
          <w:sz w:val="20"/>
          <w:szCs w:val="18"/>
        </w:rPr>
        <w:t xml:space="preserve"> 2025</w:t>
      </w:r>
    </w:p>
    <w:p w14:paraId="6E489C7C" w14:textId="77777777" w:rsidR="004E32B5" w:rsidRDefault="004E32B5" w:rsidP="004E32B5">
      <w:pPr>
        <w:rPr>
          <w:rStyle w:val="Strong"/>
        </w:rPr>
      </w:pPr>
    </w:p>
    <w:p w14:paraId="72A82D77" w14:textId="77777777" w:rsidR="004E32B5" w:rsidRDefault="004E32B5" w:rsidP="004E32B5">
      <w:pPr>
        <w:rPr>
          <w:rStyle w:val="Strong"/>
        </w:rPr>
      </w:pPr>
    </w:p>
    <w:p w14:paraId="38E52824" w14:textId="77777777" w:rsidR="004E32B5" w:rsidRDefault="004E32B5" w:rsidP="004E32B5">
      <w:pPr>
        <w:rPr>
          <w:rStyle w:val="Strong"/>
        </w:rPr>
      </w:pPr>
    </w:p>
    <w:p w14:paraId="51A6F4A0" w14:textId="7501B347" w:rsidR="004E32B5" w:rsidRPr="004E32B5" w:rsidRDefault="004D026D" w:rsidP="004E32B5">
      <w:pPr>
        <w:rPr>
          <w:rStyle w:val="Strong"/>
        </w:rPr>
      </w:pPr>
      <w:r>
        <w:rPr>
          <w:rStyle w:val="Strong"/>
        </w:rPr>
        <w:t xml:space="preserve">Questions? Email </w:t>
      </w:r>
      <w:hyperlink r:id="rId8" w:history="1">
        <w:r w:rsidR="00026821" w:rsidRPr="0083313E">
          <w:rPr>
            <w:rStyle w:val="Hyperlink"/>
            <w:rFonts w:ascii="Calibri" w:hAnsi="Calibri"/>
            <w:sz w:val="24"/>
          </w:rPr>
          <w:t>undergrad.exchange@haskayne.ucalgary.ca</w:t>
        </w:r>
      </w:hyperlink>
      <w:r>
        <w:rPr>
          <w:rStyle w:val="Strong"/>
        </w:rPr>
        <w:t xml:space="preserve"> </w:t>
      </w:r>
    </w:p>
    <w:p w14:paraId="2B526C64" w14:textId="4AF83494" w:rsidR="00026821" w:rsidRPr="00026821" w:rsidRDefault="00026821" w:rsidP="00026821">
      <w:pPr>
        <w:pStyle w:val="NoSpacing"/>
      </w:pPr>
    </w:p>
    <w:p w14:paraId="061C3C2B" w14:textId="77777777" w:rsidR="00026821" w:rsidRDefault="00026821" w:rsidP="00203CC2">
      <w:pPr>
        <w:spacing w:line="360" w:lineRule="auto"/>
        <w:rPr>
          <w:b/>
          <w:bCs/>
          <w:noProof/>
        </w:rPr>
      </w:pPr>
    </w:p>
    <w:p w14:paraId="32F1271F" w14:textId="4B6A9EA9" w:rsidR="00026821" w:rsidRDefault="00E472F6">
      <w:pPr>
        <w:rPr>
          <w:b/>
          <w:bCs/>
          <w:noProof/>
        </w:rPr>
      </w:pPr>
      <w:r>
        <w:rPr>
          <w:noProof/>
        </w:rPr>
        <w:drawing>
          <wp:anchor distT="0" distB="0" distL="114300" distR="114300" simplePos="0" relativeHeight="251666432" behindDoc="0" locked="0" layoutInCell="1" allowOverlap="1" wp14:anchorId="068BD663" wp14:editId="7CEA12C4">
            <wp:simplePos x="0" y="0"/>
            <wp:positionH relativeFrom="margin">
              <wp:posOffset>2390775</wp:posOffset>
            </wp:positionH>
            <wp:positionV relativeFrom="page">
              <wp:posOffset>7049770</wp:posOffset>
            </wp:positionV>
            <wp:extent cx="4445000" cy="3003550"/>
            <wp:effectExtent l="0" t="0" r="0" b="6350"/>
            <wp:wrapThrough wrapText="bothSides">
              <wp:wrapPolygon edited="0">
                <wp:start x="0" y="0"/>
                <wp:lineTo x="0" y="21509"/>
                <wp:lineTo x="21477" y="21509"/>
                <wp:lineTo x="21477" y="0"/>
                <wp:lineTo x="0" y="0"/>
              </wp:wrapPolygon>
            </wp:wrapThrough>
            <wp:docPr id="423594588" name="Picture 423594588" descr="A yellow and re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94588" name="Picture 423594588" descr="A yellow and red circle&#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7484" t="72579"/>
                    <a:stretch/>
                  </pic:blipFill>
                  <pic:spPr bwMode="auto">
                    <a:xfrm>
                      <a:off x="0" y="0"/>
                      <a:ext cx="4445000" cy="3003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6821">
        <w:rPr>
          <w:b/>
          <w:bCs/>
          <w:noProof/>
        </w:rPr>
        <w:br w:type="page"/>
      </w:r>
    </w:p>
    <w:p w14:paraId="67BB2E6B" w14:textId="77777777" w:rsidR="00026821" w:rsidRDefault="00026821" w:rsidP="00026821">
      <w:pPr>
        <w:pStyle w:val="Heading1"/>
      </w:pPr>
      <w:r>
        <w:lastRenderedPageBreak/>
        <w:t>Outgoing Exchange Checklist</w:t>
      </w:r>
    </w:p>
    <w:p w14:paraId="0DEBEC12" w14:textId="687959A7" w:rsidR="00026821" w:rsidRPr="00466965" w:rsidRDefault="00026821" w:rsidP="00026821">
      <w:pPr>
        <w:rPr>
          <w:i/>
          <w:iCs/>
        </w:rPr>
      </w:pPr>
      <w:r w:rsidRPr="00466965">
        <w:rPr>
          <w:i/>
          <w:iCs/>
        </w:rPr>
        <w:t xml:space="preserve">Use this checklist below to keep track of what you have completed as you prepare for and participate in your exchange term. </w:t>
      </w:r>
      <w:r w:rsidR="00646960">
        <w:rPr>
          <w:i/>
          <w:iCs/>
        </w:rPr>
        <w:t>Click the box to mark the item as completed; c</w:t>
      </w:r>
      <w:r w:rsidRPr="00466965">
        <w:rPr>
          <w:i/>
          <w:iCs/>
        </w:rPr>
        <w:t xml:space="preserve">lick the hyperlinked text to read the instructions for </w:t>
      </w:r>
      <w:r w:rsidR="00646960">
        <w:rPr>
          <w:i/>
          <w:iCs/>
        </w:rPr>
        <w:t>relevant</w:t>
      </w:r>
      <w:r w:rsidRPr="00466965">
        <w:rPr>
          <w:i/>
          <w:iCs/>
        </w:rPr>
        <w:t xml:space="preserve"> item</w:t>
      </w:r>
      <w:r w:rsidR="00646960">
        <w:rPr>
          <w:i/>
          <w:iCs/>
        </w:rPr>
        <w:t>s</w:t>
      </w:r>
      <w:r w:rsidRPr="00466965">
        <w:rPr>
          <w:i/>
          <w:iCs/>
        </w:rPr>
        <w:t>.</w:t>
      </w:r>
      <w:r w:rsidR="0016285C">
        <w:rPr>
          <w:i/>
          <w:iCs/>
        </w:rPr>
        <w:t xml:space="preserve"> Note that many resources are shared in this OneDrive folder for your use as well: </w:t>
      </w:r>
      <w:hyperlink r:id="rId10" w:history="1">
        <w:r w:rsidR="0016285C" w:rsidRPr="0016285C">
          <w:rPr>
            <w:rStyle w:val="Hyperlink"/>
            <w:i/>
            <w:iCs/>
          </w:rPr>
          <w:t>Outgoing through Haskayne - Resources</w:t>
        </w:r>
      </w:hyperlink>
      <w:r w:rsidR="0016285C">
        <w:rPr>
          <w:i/>
          <w:iCs/>
        </w:rPr>
        <w:t>.</w:t>
      </w:r>
    </w:p>
    <w:p w14:paraId="28059B1D" w14:textId="77777777" w:rsidR="001A00E5" w:rsidRDefault="001A00E5" w:rsidP="00466965">
      <w:pPr>
        <w:spacing w:after="0"/>
        <w:rPr>
          <w:b/>
          <w:bCs/>
        </w:rPr>
      </w:pPr>
    </w:p>
    <w:p w14:paraId="53AED8FE" w14:textId="088677E9" w:rsidR="00026821" w:rsidRPr="00AE7B56" w:rsidRDefault="00026821" w:rsidP="00466965">
      <w:pPr>
        <w:spacing w:after="0"/>
        <w:rPr>
          <w:b/>
          <w:bCs/>
        </w:rPr>
      </w:pPr>
      <w:r w:rsidRPr="00AE7B56">
        <w:rPr>
          <w:b/>
          <w:bCs/>
        </w:rPr>
        <w:t>Pre-</w:t>
      </w:r>
      <w:r w:rsidR="003663AD">
        <w:rPr>
          <w:b/>
          <w:bCs/>
        </w:rPr>
        <w:t>e</w:t>
      </w:r>
      <w:r w:rsidRPr="00AE7B56">
        <w:rPr>
          <w:b/>
          <w:bCs/>
        </w:rPr>
        <w:t>xchange</w:t>
      </w:r>
      <w:r w:rsidR="00466965" w:rsidRPr="00AE7B56">
        <w:rPr>
          <w:b/>
          <w:bCs/>
        </w:rPr>
        <w:t xml:space="preserve"> – stage </w:t>
      </w:r>
      <w:r w:rsidR="003663AD">
        <w:rPr>
          <w:b/>
          <w:bCs/>
        </w:rPr>
        <w:t>one</w:t>
      </w:r>
      <w:r w:rsidR="00EC60DB" w:rsidRPr="00AE7B56">
        <w:rPr>
          <w:b/>
          <w:bCs/>
        </w:rPr>
        <w:t xml:space="preserve"> (accepted to Haskayne International Exchange Program)</w:t>
      </w:r>
    </w:p>
    <w:p w14:paraId="28F78D95" w14:textId="105EBE18" w:rsidR="00026821" w:rsidRDefault="00E472F6" w:rsidP="00AE7B56">
      <w:pPr>
        <w:spacing w:after="0"/>
      </w:pPr>
      <w:sdt>
        <w:sdtPr>
          <w:id w:val="-993254189"/>
          <w14:checkbox>
            <w14:checked w14:val="0"/>
            <w14:checkedState w14:val="2612" w14:font="MS Gothic"/>
            <w14:uncheckedState w14:val="2610" w14:font="MS Gothic"/>
          </w14:checkbox>
        </w:sdtPr>
        <w:sdtEndPr/>
        <w:sdtContent>
          <w:r w:rsidR="00CF27BC">
            <w:rPr>
              <w:rFonts w:ascii="MS Gothic" w:eastAsia="MS Gothic" w:hAnsi="MS Gothic" w:hint="eastAsia"/>
            </w:rPr>
            <w:t>☐</w:t>
          </w:r>
        </w:sdtContent>
      </w:sdt>
      <w:r w:rsidR="00466965">
        <w:t xml:space="preserve"> </w:t>
      </w:r>
      <w:r w:rsidR="00026821">
        <w:t xml:space="preserve">Sign and return </w:t>
      </w:r>
      <w:hyperlink w:anchor="_Program_Acceptance" w:history="1">
        <w:r w:rsidR="00466965" w:rsidRPr="00C2740A">
          <w:rPr>
            <w:rStyle w:val="Hyperlink"/>
          </w:rPr>
          <w:t>p</w:t>
        </w:r>
        <w:r w:rsidR="00026821" w:rsidRPr="00C2740A">
          <w:rPr>
            <w:rStyle w:val="Hyperlink"/>
          </w:rPr>
          <w:t xml:space="preserve">rogram </w:t>
        </w:r>
        <w:r w:rsidR="00466965" w:rsidRPr="00C2740A">
          <w:rPr>
            <w:rStyle w:val="Hyperlink"/>
          </w:rPr>
          <w:t>a</w:t>
        </w:r>
        <w:r w:rsidR="00026821" w:rsidRPr="00C2740A">
          <w:rPr>
            <w:rStyle w:val="Hyperlink"/>
          </w:rPr>
          <w:t>cceptance</w:t>
        </w:r>
      </w:hyperlink>
      <w:r w:rsidR="00026821">
        <w:t xml:space="preserve"> form</w:t>
      </w:r>
    </w:p>
    <w:p w14:paraId="3F988006" w14:textId="16459CBD" w:rsidR="00026821" w:rsidRDefault="00E472F6" w:rsidP="00AE7B56">
      <w:pPr>
        <w:spacing w:after="0"/>
      </w:pPr>
      <w:sdt>
        <w:sdtPr>
          <w:id w:val="1032614366"/>
          <w14:checkbox>
            <w14:checked w14:val="0"/>
            <w14:checkedState w14:val="2612" w14:font="MS Gothic"/>
            <w14:uncheckedState w14:val="2610" w14:font="MS Gothic"/>
          </w14:checkbox>
        </w:sdtPr>
        <w:sdtEndPr/>
        <w:sdtContent>
          <w:r w:rsidR="00466965">
            <w:rPr>
              <w:rFonts w:ascii="MS Gothic" w:eastAsia="MS Gothic" w:hAnsi="MS Gothic" w:hint="eastAsia"/>
            </w:rPr>
            <w:t>☐</w:t>
          </w:r>
        </w:sdtContent>
      </w:sdt>
      <w:r w:rsidR="00466965">
        <w:t xml:space="preserve"> </w:t>
      </w:r>
      <w:r w:rsidR="00026821">
        <w:t xml:space="preserve">Submit </w:t>
      </w:r>
      <w:hyperlink w:anchor="_Program_Registration" w:history="1">
        <w:r w:rsidR="00466965" w:rsidRPr="00C2740A">
          <w:rPr>
            <w:rStyle w:val="Hyperlink"/>
          </w:rPr>
          <w:t>p</w:t>
        </w:r>
        <w:r w:rsidR="00026821" w:rsidRPr="00C2740A">
          <w:rPr>
            <w:rStyle w:val="Hyperlink"/>
          </w:rPr>
          <w:t xml:space="preserve">rogram </w:t>
        </w:r>
        <w:r w:rsidR="00466965" w:rsidRPr="00C2740A">
          <w:rPr>
            <w:rStyle w:val="Hyperlink"/>
          </w:rPr>
          <w:t>re</w:t>
        </w:r>
        <w:r w:rsidR="00026821" w:rsidRPr="00C2740A">
          <w:rPr>
            <w:rStyle w:val="Hyperlink"/>
          </w:rPr>
          <w:t>gistration</w:t>
        </w:r>
      </w:hyperlink>
      <w:r w:rsidR="00026821">
        <w:t xml:space="preserve"> in RAISA</w:t>
      </w:r>
    </w:p>
    <w:p w14:paraId="36831980" w14:textId="508D27CE" w:rsidR="00EC60DB" w:rsidRDefault="00E472F6" w:rsidP="00AE7B56">
      <w:pPr>
        <w:spacing w:after="0"/>
      </w:pPr>
      <w:sdt>
        <w:sdtPr>
          <w:id w:val="-970981780"/>
          <w14:checkbox>
            <w14:checked w14:val="0"/>
            <w14:checkedState w14:val="2612" w14:font="MS Gothic"/>
            <w14:uncheckedState w14:val="2610" w14:font="MS Gothic"/>
          </w14:checkbox>
        </w:sdtPr>
        <w:sdtEndPr/>
        <w:sdtContent>
          <w:r w:rsidR="00466965">
            <w:rPr>
              <w:rFonts w:ascii="MS Gothic" w:eastAsia="MS Gothic" w:hAnsi="MS Gothic" w:hint="eastAsia"/>
            </w:rPr>
            <w:t>☐</w:t>
          </w:r>
        </w:sdtContent>
      </w:sdt>
      <w:r w:rsidR="00466965">
        <w:t xml:space="preserve"> Create folder in your inbox / on your computer for exchange-related emails and documents</w:t>
      </w:r>
    </w:p>
    <w:p w14:paraId="214CE8E6" w14:textId="052CC593" w:rsidR="00466965" w:rsidRDefault="00E472F6" w:rsidP="00AE7B56">
      <w:pPr>
        <w:spacing w:after="0"/>
      </w:pPr>
      <w:sdt>
        <w:sdtPr>
          <w:id w:val="1335875275"/>
          <w14:checkbox>
            <w14:checked w14:val="0"/>
            <w14:checkedState w14:val="2612" w14:font="MS Gothic"/>
            <w14:uncheckedState w14:val="2610" w14:font="MS Gothic"/>
          </w14:checkbox>
        </w:sdtPr>
        <w:sdtEndPr/>
        <w:sdtContent>
          <w:r w:rsidR="00466965">
            <w:rPr>
              <w:rFonts w:ascii="MS Gothic" w:eastAsia="MS Gothic" w:hAnsi="MS Gothic" w:hint="eastAsia"/>
            </w:rPr>
            <w:t>☐</w:t>
          </w:r>
        </w:sdtContent>
      </w:sdt>
      <w:r w:rsidR="00466965">
        <w:t xml:space="preserve"> Prepare for </w:t>
      </w:r>
      <w:hyperlink w:anchor="_Study_Visa/Permit" w:history="1">
        <w:r w:rsidR="00466965" w:rsidRPr="00B673A1">
          <w:rPr>
            <w:rStyle w:val="Hyperlink"/>
          </w:rPr>
          <w:t>study permit/visa application</w:t>
        </w:r>
      </w:hyperlink>
      <w:r w:rsidR="00466965">
        <w:tab/>
      </w:r>
    </w:p>
    <w:p w14:paraId="1E2F05C0" w14:textId="59E85259" w:rsidR="00466965" w:rsidRDefault="00E472F6" w:rsidP="00AE7B56">
      <w:pPr>
        <w:spacing w:after="0"/>
      </w:pPr>
      <w:sdt>
        <w:sdtPr>
          <w:id w:val="1480651613"/>
          <w14:checkbox>
            <w14:checked w14:val="0"/>
            <w14:checkedState w14:val="2612" w14:font="MS Gothic"/>
            <w14:uncheckedState w14:val="2610" w14:font="MS Gothic"/>
          </w14:checkbox>
        </w:sdtPr>
        <w:sdtEndPr/>
        <w:sdtContent>
          <w:r w:rsidR="00466965">
            <w:rPr>
              <w:rFonts w:ascii="MS Gothic" w:eastAsia="MS Gothic" w:hAnsi="MS Gothic" w:hint="eastAsia"/>
            </w:rPr>
            <w:t>☐</w:t>
          </w:r>
        </w:sdtContent>
      </w:sdt>
      <w:r w:rsidR="00466965">
        <w:t xml:space="preserve"> Create a </w:t>
      </w:r>
      <w:hyperlink w:anchor="_Costs_and_Budget" w:history="1">
        <w:r w:rsidR="00466965" w:rsidRPr="006D2F74">
          <w:rPr>
            <w:rStyle w:val="Hyperlink"/>
          </w:rPr>
          <w:t>budget</w:t>
        </w:r>
      </w:hyperlink>
      <w:r w:rsidR="00466965">
        <w:t xml:space="preserve"> – update as you get new information</w:t>
      </w:r>
    </w:p>
    <w:p w14:paraId="4374292E" w14:textId="21527B71" w:rsidR="00466965" w:rsidRDefault="00E472F6" w:rsidP="00AE7B56">
      <w:pPr>
        <w:spacing w:after="0"/>
      </w:pPr>
      <w:sdt>
        <w:sdtPr>
          <w:id w:val="-1184903839"/>
          <w14:checkbox>
            <w14:checked w14:val="0"/>
            <w14:checkedState w14:val="2612" w14:font="MS Gothic"/>
            <w14:uncheckedState w14:val="2610" w14:font="MS Gothic"/>
          </w14:checkbox>
        </w:sdtPr>
        <w:sdtEndPr/>
        <w:sdtContent>
          <w:r w:rsidR="00466965">
            <w:rPr>
              <w:rFonts w:ascii="MS Gothic" w:eastAsia="MS Gothic" w:hAnsi="MS Gothic" w:hint="eastAsia"/>
            </w:rPr>
            <w:t>☐</w:t>
          </w:r>
        </w:sdtContent>
      </w:sdt>
      <w:r w:rsidR="00466965">
        <w:t xml:space="preserve"> Research </w:t>
      </w:r>
      <w:hyperlink w:anchor="_Funding_and_Student" w:history="1">
        <w:r w:rsidR="00466965" w:rsidRPr="006D2F74">
          <w:rPr>
            <w:rStyle w:val="Hyperlink"/>
          </w:rPr>
          <w:t>funding and/or student loans</w:t>
        </w:r>
      </w:hyperlink>
    </w:p>
    <w:p w14:paraId="0D9A1406" w14:textId="0A38B896" w:rsidR="00EC60DB" w:rsidRDefault="00E472F6" w:rsidP="00AE7B56">
      <w:pPr>
        <w:spacing w:after="0"/>
      </w:pPr>
      <w:sdt>
        <w:sdtPr>
          <w:id w:val="-741256030"/>
          <w14:checkbox>
            <w14:checked w14:val="0"/>
            <w14:checkedState w14:val="2612" w14:font="MS Gothic"/>
            <w14:uncheckedState w14:val="2610" w14:font="MS Gothic"/>
          </w14:checkbox>
        </w:sdtPr>
        <w:sdtEndPr/>
        <w:sdtContent>
          <w:r w:rsidR="00EC60DB">
            <w:rPr>
              <w:rFonts w:ascii="MS Gothic" w:eastAsia="MS Gothic" w:hAnsi="MS Gothic" w:hint="eastAsia"/>
            </w:rPr>
            <w:t>☐</w:t>
          </w:r>
        </w:sdtContent>
      </w:sdt>
      <w:r w:rsidR="00EC60DB">
        <w:t xml:space="preserve"> Confirm your passport will be valid for your exchange term – renew if necessary</w:t>
      </w:r>
    </w:p>
    <w:p w14:paraId="4B8E6A7B" w14:textId="51717663" w:rsidR="00EC60DB" w:rsidRDefault="00E472F6" w:rsidP="00AE7B56">
      <w:pPr>
        <w:spacing w:after="0"/>
      </w:pPr>
      <w:sdt>
        <w:sdtPr>
          <w:id w:val="-1066178690"/>
          <w14:checkbox>
            <w14:checked w14:val="0"/>
            <w14:checkedState w14:val="2612" w14:font="MS Gothic"/>
            <w14:uncheckedState w14:val="2610" w14:font="MS Gothic"/>
          </w14:checkbox>
        </w:sdtPr>
        <w:sdtEndPr/>
        <w:sdtContent>
          <w:r w:rsidR="00EC60DB">
            <w:rPr>
              <w:rFonts w:ascii="MS Gothic" w:eastAsia="MS Gothic" w:hAnsi="MS Gothic" w:hint="eastAsia"/>
            </w:rPr>
            <w:t>☐</w:t>
          </w:r>
        </w:sdtContent>
      </w:sdt>
      <w:r w:rsidR="00EC60DB">
        <w:t xml:space="preserve"> Complete </w:t>
      </w:r>
      <w:hyperlink w:anchor="_Application_to_Host" w:history="1">
        <w:r w:rsidR="00EC60DB" w:rsidRPr="003B11FA">
          <w:rPr>
            <w:rStyle w:val="Hyperlink"/>
          </w:rPr>
          <w:t>host institution application</w:t>
        </w:r>
      </w:hyperlink>
    </w:p>
    <w:p w14:paraId="68137D93" w14:textId="3B03EF40" w:rsidR="00EC60DB" w:rsidRDefault="00E472F6" w:rsidP="00AE7B56">
      <w:pPr>
        <w:spacing w:after="0"/>
      </w:pPr>
      <w:sdt>
        <w:sdtPr>
          <w:id w:val="658128427"/>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EC60DB">
        <w:t xml:space="preserve"> Attend mandatory </w:t>
      </w:r>
      <w:hyperlink w:anchor="_Pre-Departure_Orientation_(Mandator" w:history="1">
        <w:r w:rsidR="00EC60DB" w:rsidRPr="003B11FA">
          <w:rPr>
            <w:rStyle w:val="Hyperlink"/>
          </w:rPr>
          <w:t>pre-departure orientation</w:t>
        </w:r>
      </w:hyperlink>
    </w:p>
    <w:p w14:paraId="19763083" w14:textId="5FF08447" w:rsidR="00EC60DB" w:rsidRDefault="00E472F6" w:rsidP="00AE7B56">
      <w:pPr>
        <w:spacing w:after="0"/>
      </w:pPr>
      <w:sdt>
        <w:sdtPr>
          <w:id w:val="-421417044"/>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EC60DB">
        <w:t xml:space="preserve"> Attend optional events hosted by Haskayne exchange team</w:t>
      </w:r>
      <w:r w:rsidR="003B11FA">
        <w:t xml:space="preserve"> (information will be emailed)</w:t>
      </w:r>
    </w:p>
    <w:p w14:paraId="6922A410" w14:textId="2BED31E6" w:rsidR="00F15040" w:rsidRDefault="00E472F6" w:rsidP="00AE7B56">
      <w:pPr>
        <w:spacing w:after="0"/>
      </w:pPr>
      <w:sdt>
        <w:sdtPr>
          <w:id w:val="-99106787"/>
          <w14:checkbox>
            <w14:checked w14:val="0"/>
            <w14:checkedState w14:val="2612" w14:font="MS Gothic"/>
            <w14:uncheckedState w14:val="2610" w14:font="MS Gothic"/>
          </w14:checkbox>
        </w:sdtPr>
        <w:sdtEndPr/>
        <w:sdtContent>
          <w:r w:rsidR="00F15040">
            <w:rPr>
              <w:rFonts w:ascii="MS Gothic" w:eastAsia="MS Gothic" w:hAnsi="MS Gothic" w:hint="eastAsia"/>
            </w:rPr>
            <w:t>☐</w:t>
          </w:r>
        </w:sdtContent>
      </w:sdt>
      <w:r w:rsidR="00F15040">
        <w:t xml:space="preserve"> Begin process of </w:t>
      </w:r>
      <w:hyperlink w:anchor="_Courses" w:history="1">
        <w:r w:rsidR="00F15040" w:rsidRPr="003B11FA">
          <w:rPr>
            <w:rStyle w:val="Hyperlink"/>
          </w:rPr>
          <w:t>selecting courses</w:t>
        </w:r>
      </w:hyperlink>
      <w:r w:rsidR="00F15040">
        <w:t xml:space="preserve"> and </w:t>
      </w:r>
      <w:hyperlink w:anchor="_Confirming_Transfer_Credit" w:history="1">
        <w:r w:rsidR="00F15040" w:rsidRPr="003B11FA">
          <w:rPr>
            <w:rStyle w:val="Hyperlink"/>
          </w:rPr>
          <w:t>confirming transfer credit</w:t>
        </w:r>
      </w:hyperlink>
    </w:p>
    <w:p w14:paraId="0F50ED87" w14:textId="500AA39B" w:rsidR="0053212E" w:rsidRDefault="00E472F6" w:rsidP="00AE7B56">
      <w:pPr>
        <w:spacing w:after="0"/>
      </w:pPr>
      <w:sdt>
        <w:sdtPr>
          <w:id w:val="705677731"/>
          <w14:checkbox>
            <w14:checked w14:val="0"/>
            <w14:checkedState w14:val="2612" w14:font="MS Gothic"/>
            <w14:uncheckedState w14:val="2610" w14:font="MS Gothic"/>
          </w14:checkbox>
        </w:sdtPr>
        <w:sdtEndPr/>
        <w:sdtContent>
          <w:r w:rsidR="0053212E">
            <w:rPr>
              <w:rFonts w:ascii="MS Gothic" w:eastAsia="MS Gothic" w:hAnsi="MS Gothic" w:hint="eastAsia"/>
            </w:rPr>
            <w:t>☐</w:t>
          </w:r>
        </w:sdtContent>
      </w:sdt>
      <w:r w:rsidR="0053212E">
        <w:t xml:space="preserve"> Review our </w:t>
      </w:r>
      <w:hyperlink r:id="rId11" w:history="1">
        <w:r w:rsidR="0053212E" w:rsidRPr="0001077F">
          <w:rPr>
            <w:rStyle w:val="Hyperlink"/>
          </w:rPr>
          <w:t>travel tips</w:t>
        </w:r>
      </w:hyperlink>
    </w:p>
    <w:p w14:paraId="4E631E4E" w14:textId="77777777" w:rsidR="00EC60DB" w:rsidRDefault="00EC60DB" w:rsidP="00466965">
      <w:pPr>
        <w:spacing w:after="0"/>
        <w:ind w:left="284"/>
      </w:pPr>
    </w:p>
    <w:p w14:paraId="325154E9" w14:textId="77777777" w:rsidR="001A00E5" w:rsidRDefault="001A00E5" w:rsidP="00466965">
      <w:pPr>
        <w:spacing w:after="0"/>
        <w:rPr>
          <w:b/>
          <w:bCs/>
        </w:rPr>
      </w:pPr>
    </w:p>
    <w:p w14:paraId="06A79A32" w14:textId="1233063E" w:rsidR="00466965" w:rsidRPr="00AE7B56" w:rsidRDefault="00466965" w:rsidP="00466965">
      <w:pPr>
        <w:spacing w:after="0"/>
        <w:rPr>
          <w:b/>
          <w:bCs/>
        </w:rPr>
      </w:pPr>
      <w:r w:rsidRPr="00AE7B56">
        <w:rPr>
          <w:b/>
          <w:bCs/>
        </w:rPr>
        <w:t>Pre-</w:t>
      </w:r>
      <w:r w:rsidR="003663AD">
        <w:rPr>
          <w:b/>
          <w:bCs/>
        </w:rPr>
        <w:t>e</w:t>
      </w:r>
      <w:r w:rsidRPr="00AE7B56">
        <w:rPr>
          <w:b/>
          <w:bCs/>
        </w:rPr>
        <w:t xml:space="preserve">xchange – stage </w:t>
      </w:r>
      <w:r w:rsidR="003663AD">
        <w:rPr>
          <w:b/>
          <w:bCs/>
        </w:rPr>
        <w:t>two</w:t>
      </w:r>
      <w:r w:rsidR="00EC60DB" w:rsidRPr="00AE7B56">
        <w:rPr>
          <w:b/>
          <w:bCs/>
        </w:rPr>
        <w:t xml:space="preserve"> (confirmed by host institution)</w:t>
      </w:r>
    </w:p>
    <w:p w14:paraId="4814C761" w14:textId="671B9553" w:rsidR="00EC60DB" w:rsidRDefault="00E472F6" w:rsidP="00AE7B56">
      <w:pPr>
        <w:spacing w:after="0"/>
      </w:pPr>
      <w:sdt>
        <w:sdtPr>
          <w:id w:val="147025031"/>
          <w14:checkbox>
            <w14:checked w14:val="0"/>
            <w14:checkedState w14:val="2612" w14:font="MS Gothic"/>
            <w14:uncheckedState w14:val="2610" w14:font="MS Gothic"/>
          </w14:checkbox>
        </w:sdtPr>
        <w:sdtEndPr/>
        <w:sdtContent>
          <w:r w:rsidR="00466965">
            <w:rPr>
              <w:rFonts w:ascii="MS Gothic" w:eastAsia="MS Gothic" w:hAnsi="MS Gothic" w:hint="eastAsia"/>
            </w:rPr>
            <w:t>☐</w:t>
          </w:r>
        </w:sdtContent>
      </w:sdt>
      <w:r w:rsidR="00466965">
        <w:t xml:space="preserve"> Apply for study permit/vis</w:t>
      </w:r>
      <w:r w:rsidR="00EC60DB">
        <w:t>a</w:t>
      </w:r>
      <w:r w:rsidR="00284C75">
        <w:t xml:space="preserve"> – refer to your notes on page 5 of this document</w:t>
      </w:r>
    </w:p>
    <w:p w14:paraId="28037326" w14:textId="12D766D4" w:rsidR="00EC60DB" w:rsidRDefault="00E472F6" w:rsidP="00AE7B56">
      <w:pPr>
        <w:spacing w:after="0"/>
      </w:pPr>
      <w:sdt>
        <w:sdtPr>
          <w:id w:val="-1186213705"/>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EC60DB">
        <w:t xml:space="preserve"> Research </w:t>
      </w:r>
      <w:hyperlink w:anchor="_Health,_medical,_and" w:history="1">
        <w:r w:rsidR="00EC60DB" w:rsidRPr="00B82D8B">
          <w:rPr>
            <w:rStyle w:val="Hyperlink"/>
          </w:rPr>
          <w:t>health, medical, travel insurance</w:t>
        </w:r>
      </w:hyperlink>
    </w:p>
    <w:p w14:paraId="6632CDE5" w14:textId="1DEB36B6" w:rsidR="00113A17" w:rsidRDefault="00E472F6" w:rsidP="00AE7B56">
      <w:pPr>
        <w:spacing w:after="0"/>
      </w:pPr>
      <w:sdt>
        <w:sdtPr>
          <w:id w:val="-1668935191"/>
          <w14:checkbox>
            <w14:checked w14:val="0"/>
            <w14:checkedState w14:val="2612" w14:font="MS Gothic"/>
            <w14:uncheckedState w14:val="2610" w14:font="MS Gothic"/>
          </w14:checkbox>
        </w:sdtPr>
        <w:sdtEndPr/>
        <w:sdtContent>
          <w:r w:rsidR="00113A17">
            <w:rPr>
              <w:rFonts w:ascii="MS Gothic" w:eastAsia="MS Gothic" w:hAnsi="MS Gothic" w:hint="eastAsia"/>
            </w:rPr>
            <w:t>☐</w:t>
          </w:r>
        </w:sdtContent>
      </w:sdt>
      <w:r w:rsidR="00113A17">
        <w:t xml:space="preserve"> Speak with your </w:t>
      </w:r>
      <w:hyperlink w:anchor="_Vaccines_and_medications" w:history="1">
        <w:r w:rsidR="00113A17" w:rsidRPr="00B82D8B">
          <w:rPr>
            <w:rStyle w:val="Hyperlink"/>
          </w:rPr>
          <w:t>doctor and/or travel health clinic</w:t>
        </w:r>
      </w:hyperlink>
    </w:p>
    <w:p w14:paraId="43694307" w14:textId="5F5E462A" w:rsidR="00EC60DB" w:rsidRDefault="00E472F6" w:rsidP="00AE7B56">
      <w:pPr>
        <w:spacing w:after="0"/>
      </w:pPr>
      <w:sdt>
        <w:sdtPr>
          <w:id w:val="795106904"/>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EC60DB">
        <w:t xml:space="preserve"> Book flights</w:t>
      </w:r>
    </w:p>
    <w:p w14:paraId="570B45FE" w14:textId="27B7DDAC" w:rsidR="00EC60DB" w:rsidRDefault="00E472F6" w:rsidP="00AE7B56">
      <w:pPr>
        <w:spacing w:after="0"/>
      </w:pPr>
      <w:sdt>
        <w:sdtPr>
          <w:id w:val="-590547483"/>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EC60DB">
        <w:t xml:space="preserve"> Apply for </w:t>
      </w:r>
      <w:hyperlink w:anchor="_Housing" w:history="1">
        <w:r w:rsidR="00EC60DB" w:rsidRPr="004D106A">
          <w:rPr>
            <w:rStyle w:val="Hyperlink"/>
          </w:rPr>
          <w:t>campus housing / look for</w:t>
        </w:r>
        <w:r w:rsidR="004D106A" w:rsidRPr="004D106A">
          <w:rPr>
            <w:rStyle w:val="Hyperlink"/>
          </w:rPr>
          <w:t xml:space="preserve"> off-campus</w:t>
        </w:r>
        <w:r w:rsidR="00EC60DB" w:rsidRPr="004D106A">
          <w:rPr>
            <w:rStyle w:val="Hyperlink"/>
          </w:rPr>
          <w:t xml:space="preserve"> accommodations</w:t>
        </w:r>
      </w:hyperlink>
    </w:p>
    <w:p w14:paraId="0C42A489" w14:textId="09CF620F" w:rsidR="00AE7B56" w:rsidRDefault="00E472F6" w:rsidP="00AE7B56">
      <w:pPr>
        <w:spacing w:after="0"/>
      </w:pPr>
      <w:sdt>
        <w:sdtPr>
          <w:id w:val="655192427"/>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AE7B56">
        <w:t xml:space="preserve"> Apply for </w:t>
      </w:r>
      <w:hyperlink w:anchor="_Funding_and_Student" w:history="1">
        <w:r w:rsidR="00AE7B56" w:rsidRPr="004D106A">
          <w:rPr>
            <w:rStyle w:val="Hyperlink"/>
          </w:rPr>
          <w:t>funding and/or student loans</w:t>
        </w:r>
      </w:hyperlink>
    </w:p>
    <w:p w14:paraId="09988BE0" w14:textId="711F028C" w:rsidR="00EC60DB" w:rsidRDefault="00E472F6" w:rsidP="00AE7B56">
      <w:pPr>
        <w:spacing w:after="0"/>
      </w:pPr>
      <w:sdt>
        <w:sdtPr>
          <w:id w:val="1178934728"/>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EC60DB">
        <w:t xml:space="preserve"> Drop UCalgary courses around one month before departure</w:t>
      </w:r>
    </w:p>
    <w:p w14:paraId="430111EA" w14:textId="0FA151F7" w:rsidR="00113A17" w:rsidRDefault="00E472F6" w:rsidP="00AE7B56">
      <w:pPr>
        <w:spacing w:after="0"/>
      </w:pPr>
      <w:sdt>
        <w:sdtPr>
          <w:id w:val="-66656376"/>
          <w14:checkbox>
            <w14:checked w14:val="0"/>
            <w14:checkedState w14:val="2612" w14:font="MS Gothic"/>
            <w14:uncheckedState w14:val="2610" w14:font="MS Gothic"/>
          </w14:checkbox>
        </w:sdtPr>
        <w:sdtEndPr/>
        <w:sdtContent>
          <w:r w:rsidR="00113A17">
            <w:rPr>
              <w:rFonts w:ascii="MS Gothic" w:eastAsia="MS Gothic" w:hAnsi="MS Gothic" w:hint="eastAsia"/>
            </w:rPr>
            <w:t>☐</w:t>
          </w:r>
        </w:sdtContent>
      </w:sdt>
      <w:r w:rsidR="00113A17">
        <w:t xml:space="preserve"> Make </w:t>
      </w:r>
      <w:hyperlink w:anchor="_Academic_accommodations" w:history="1">
        <w:r w:rsidR="00113A17" w:rsidRPr="004D106A">
          <w:rPr>
            <w:rStyle w:val="Hyperlink"/>
          </w:rPr>
          <w:t>academic accommodation</w:t>
        </w:r>
      </w:hyperlink>
      <w:r w:rsidR="00113A17">
        <w:t xml:space="preserve"> arrangements at host institution (if applicable)</w:t>
      </w:r>
    </w:p>
    <w:p w14:paraId="403C7B1B" w14:textId="267D4EE1" w:rsidR="00EC60DB" w:rsidRDefault="00E472F6" w:rsidP="00AE7B56">
      <w:pPr>
        <w:spacing w:after="0"/>
      </w:pPr>
      <w:sdt>
        <w:sdtPr>
          <w:id w:val="-389116713"/>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EC60DB">
        <w:t xml:space="preserve"> </w:t>
      </w:r>
      <w:r w:rsidR="00AE7B56">
        <w:t>Plan</w:t>
      </w:r>
      <w:r w:rsidR="00EC60DB">
        <w:t xml:space="preserve"> for paying bills while you’re awa</w:t>
      </w:r>
      <w:r w:rsidR="00AE7B56">
        <w:t>y</w:t>
      </w:r>
    </w:p>
    <w:p w14:paraId="39A60A3D" w14:textId="3C42A1C1" w:rsidR="00EC60DB" w:rsidRDefault="00E472F6" w:rsidP="00AE7B56">
      <w:pPr>
        <w:spacing w:after="0"/>
      </w:pPr>
      <w:sdt>
        <w:sdtPr>
          <w:id w:val="-424260051"/>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EC60DB">
        <w:t xml:space="preserve"> Research banking or ways to obtain money during your travels</w:t>
      </w:r>
    </w:p>
    <w:p w14:paraId="780EE520" w14:textId="1BF39983" w:rsidR="00591CE0" w:rsidRDefault="00E472F6" w:rsidP="00AE7B56">
      <w:pPr>
        <w:spacing w:after="0"/>
      </w:pPr>
      <w:sdt>
        <w:sdtPr>
          <w:id w:val="-1581064246"/>
          <w14:checkbox>
            <w14:checked w14:val="0"/>
            <w14:checkedState w14:val="2612" w14:font="MS Gothic"/>
            <w14:uncheckedState w14:val="2610" w14:font="MS Gothic"/>
          </w14:checkbox>
        </w:sdtPr>
        <w:sdtEndPr/>
        <w:sdtContent>
          <w:r w:rsidR="00591CE0">
            <w:rPr>
              <w:rFonts w:ascii="MS Gothic" w:eastAsia="MS Gothic" w:hAnsi="MS Gothic" w:hint="eastAsia"/>
            </w:rPr>
            <w:t>☐</w:t>
          </w:r>
        </w:sdtContent>
      </w:sdt>
      <w:r w:rsidR="00591CE0">
        <w:t xml:space="preserve"> Research if you want to get an </w:t>
      </w:r>
      <w:proofErr w:type="spellStart"/>
      <w:r w:rsidR="00591CE0">
        <w:t>eSim</w:t>
      </w:r>
      <w:proofErr w:type="spellEnd"/>
      <w:r w:rsidR="00591CE0">
        <w:t xml:space="preserve"> or local Sim card for your phone</w:t>
      </w:r>
    </w:p>
    <w:p w14:paraId="357BCAA4" w14:textId="1197E06C" w:rsidR="00591CE0" w:rsidRDefault="00591CE0" w:rsidP="00AE7B56">
      <w:pPr>
        <w:spacing w:after="0"/>
      </w:pPr>
      <w:r>
        <w:tab/>
      </w:r>
      <w:sdt>
        <w:sdtPr>
          <w:id w:val="8933094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Check your MFA settings and make a note to </w:t>
      </w:r>
      <w:hyperlink r:id="rId12" w:history="1">
        <w:r w:rsidRPr="00A9277B">
          <w:rPr>
            <w:rStyle w:val="Hyperlink"/>
          </w:rPr>
          <w:t>update your MFA</w:t>
        </w:r>
      </w:hyperlink>
      <w:r>
        <w:t xml:space="preserve"> for UCalgary login </w:t>
      </w:r>
      <w:r w:rsidR="00A9277B">
        <w:t>if needed</w:t>
      </w:r>
    </w:p>
    <w:p w14:paraId="42BB9E54" w14:textId="69A41FF1" w:rsidR="00F15040" w:rsidRDefault="00E472F6" w:rsidP="00AE7B56">
      <w:pPr>
        <w:spacing w:after="0"/>
      </w:pPr>
      <w:sdt>
        <w:sdtPr>
          <w:id w:val="-304944003"/>
          <w14:checkbox>
            <w14:checked w14:val="0"/>
            <w14:checkedState w14:val="2612" w14:font="MS Gothic"/>
            <w14:uncheckedState w14:val="2610" w14:font="MS Gothic"/>
          </w14:checkbox>
        </w:sdtPr>
        <w:sdtEndPr/>
        <w:sdtContent>
          <w:r w:rsidR="00F15040">
            <w:rPr>
              <w:rFonts w:ascii="MS Gothic" w:eastAsia="MS Gothic" w:hAnsi="MS Gothic" w:hint="eastAsia"/>
            </w:rPr>
            <w:t>☐</w:t>
          </w:r>
        </w:sdtContent>
      </w:sdt>
      <w:r w:rsidR="00F15040">
        <w:t xml:space="preserve"> Update your course list as appropriate; send new courses for transfer credit assessment if needed</w:t>
      </w:r>
    </w:p>
    <w:p w14:paraId="717BA678" w14:textId="5A684220" w:rsidR="00EC60DB" w:rsidRDefault="00EC60DB" w:rsidP="00EC60DB">
      <w:pPr>
        <w:spacing w:after="0"/>
        <w:ind w:left="284"/>
      </w:pPr>
      <w:r>
        <w:t xml:space="preserve"> </w:t>
      </w:r>
    </w:p>
    <w:p w14:paraId="4A2E9D34" w14:textId="77777777" w:rsidR="001A00E5" w:rsidRDefault="001A00E5" w:rsidP="00EC60DB">
      <w:pPr>
        <w:spacing w:after="0"/>
        <w:rPr>
          <w:b/>
          <w:bCs/>
        </w:rPr>
      </w:pPr>
    </w:p>
    <w:p w14:paraId="4AADC735" w14:textId="77777777" w:rsidR="00061DED" w:rsidRDefault="00061DED">
      <w:pPr>
        <w:rPr>
          <w:b/>
          <w:bCs/>
        </w:rPr>
      </w:pPr>
      <w:r>
        <w:rPr>
          <w:b/>
          <w:bCs/>
        </w:rPr>
        <w:br w:type="page"/>
      </w:r>
    </w:p>
    <w:p w14:paraId="34325508" w14:textId="4B7460AE" w:rsidR="00EC60DB" w:rsidRPr="00AE7B56" w:rsidRDefault="00EC60DB" w:rsidP="00EC60DB">
      <w:pPr>
        <w:spacing w:after="0"/>
        <w:rPr>
          <w:b/>
          <w:bCs/>
        </w:rPr>
      </w:pPr>
      <w:r w:rsidRPr="00AE7B56">
        <w:rPr>
          <w:b/>
          <w:bCs/>
        </w:rPr>
        <w:lastRenderedPageBreak/>
        <w:t xml:space="preserve">Prepare for </w:t>
      </w:r>
      <w:r w:rsidR="003663AD">
        <w:rPr>
          <w:b/>
          <w:bCs/>
        </w:rPr>
        <w:t>tr</w:t>
      </w:r>
      <w:r w:rsidRPr="00AE7B56">
        <w:rPr>
          <w:b/>
          <w:bCs/>
        </w:rPr>
        <w:t>avel</w:t>
      </w:r>
    </w:p>
    <w:p w14:paraId="25AB8CC8" w14:textId="4E1724F5" w:rsidR="00EC60DB" w:rsidRDefault="00E472F6" w:rsidP="00EC60DB">
      <w:pPr>
        <w:spacing w:after="0"/>
      </w:pPr>
      <w:sdt>
        <w:sdtPr>
          <w:id w:val="-1367291667"/>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EC60DB">
        <w:t xml:space="preserve"> Print important documents (2 copies of each) to have on hand while traveling</w:t>
      </w:r>
    </w:p>
    <w:p w14:paraId="4115FEA4" w14:textId="5534E871" w:rsidR="0053212E" w:rsidRDefault="00E472F6" w:rsidP="00EC60DB">
      <w:pPr>
        <w:spacing w:after="0"/>
      </w:pPr>
      <w:sdt>
        <w:sdtPr>
          <w:id w:val="-754211695"/>
          <w14:checkbox>
            <w14:checked w14:val="0"/>
            <w14:checkedState w14:val="2612" w14:font="MS Gothic"/>
            <w14:uncheckedState w14:val="2610" w14:font="MS Gothic"/>
          </w14:checkbox>
        </w:sdtPr>
        <w:sdtEndPr/>
        <w:sdtContent>
          <w:r w:rsidR="0053212E">
            <w:rPr>
              <w:rFonts w:ascii="MS Gothic" w:eastAsia="MS Gothic" w:hAnsi="MS Gothic" w:hint="eastAsia"/>
            </w:rPr>
            <w:t>☐</w:t>
          </w:r>
        </w:sdtContent>
      </w:sdt>
      <w:r w:rsidR="0053212E">
        <w:t xml:space="preserve"> Download </w:t>
      </w:r>
      <w:hyperlink w:anchor="_International_SOS" w:history="1">
        <w:r w:rsidR="0053212E" w:rsidRPr="005D3D91">
          <w:rPr>
            <w:rStyle w:val="Hyperlink"/>
          </w:rPr>
          <w:t>International SOS</w:t>
        </w:r>
      </w:hyperlink>
      <w:r w:rsidR="0053212E">
        <w:t xml:space="preserve"> app, and save main number in your phone contacts</w:t>
      </w:r>
    </w:p>
    <w:p w14:paraId="6AA43000" w14:textId="3B5F4899" w:rsidR="0053212E" w:rsidRDefault="00E472F6" w:rsidP="00EC60DB">
      <w:pPr>
        <w:spacing w:after="0"/>
      </w:pPr>
      <w:sdt>
        <w:sdtPr>
          <w:id w:val="703677089"/>
          <w14:checkbox>
            <w14:checked w14:val="0"/>
            <w14:checkedState w14:val="2612" w14:font="MS Gothic"/>
            <w14:uncheckedState w14:val="2610" w14:font="MS Gothic"/>
          </w14:checkbox>
        </w:sdtPr>
        <w:sdtEndPr/>
        <w:sdtContent>
          <w:r w:rsidR="0053212E">
            <w:rPr>
              <w:rFonts w:ascii="MS Gothic" w:eastAsia="MS Gothic" w:hAnsi="MS Gothic" w:hint="eastAsia"/>
            </w:rPr>
            <w:t>☐</w:t>
          </w:r>
        </w:sdtContent>
      </w:sdt>
      <w:r w:rsidR="0053212E">
        <w:t xml:space="preserve"> Print or write out International SOS contact info and store in your wallet</w:t>
      </w:r>
    </w:p>
    <w:p w14:paraId="6CEBE19B" w14:textId="7BEA2E29" w:rsidR="00061DED" w:rsidRDefault="00E472F6" w:rsidP="00EC60DB">
      <w:pPr>
        <w:spacing w:after="0"/>
      </w:pPr>
      <w:sdt>
        <w:sdtPr>
          <w:id w:val="-605043379"/>
          <w14:checkbox>
            <w14:checked w14:val="0"/>
            <w14:checkedState w14:val="2612" w14:font="MS Gothic"/>
            <w14:uncheckedState w14:val="2610" w14:font="MS Gothic"/>
          </w14:checkbox>
        </w:sdtPr>
        <w:sdtEndPr/>
        <w:sdtContent>
          <w:r w:rsidR="00061DED">
            <w:rPr>
              <w:rFonts w:ascii="MS Gothic" w:eastAsia="MS Gothic" w:hAnsi="MS Gothic" w:hint="eastAsia"/>
            </w:rPr>
            <w:t>☐</w:t>
          </w:r>
        </w:sdtContent>
      </w:sdt>
      <w:r w:rsidR="00061DED">
        <w:t xml:space="preserve"> </w:t>
      </w:r>
      <w:hyperlink r:id="rId13" w:history="1">
        <w:r w:rsidR="00061DED" w:rsidRPr="005D3D91">
          <w:rPr>
            <w:rStyle w:val="Hyperlink"/>
          </w:rPr>
          <w:t>Register your travel</w:t>
        </w:r>
      </w:hyperlink>
      <w:r w:rsidR="00061DED">
        <w:t xml:space="preserve"> with the Government of Canada </w:t>
      </w:r>
    </w:p>
    <w:p w14:paraId="6CD99AD6" w14:textId="0309D328" w:rsidR="00061DED" w:rsidRDefault="00E472F6" w:rsidP="00EC60DB">
      <w:pPr>
        <w:spacing w:after="0"/>
      </w:pPr>
      <w:sdt>
        <w:sdtPr>
          <w:id w:val="-692001014"/>
          <w14:checkbox>
            <w14:checked w14:val="0"/>
            <w14:checkedState w14:val="2612" w14:font="MS Gothic"/>
            <w14:uncheckedState w14:val="2610" w14:font="MS Gothic"/>
          </w14:checkbox>
        </w:sdtPr>
        <w:sdtEndPr/>
        <w:sdtContent>
          <w:r w:rsidR="00061DED">
            <w:rPr>
              <w:rFonts w:ascii="MS Gothic" w:eastAsia="MS Gothic" w:hAnsi="MS Gothic" w:hint="eastAsia"/>
            </w:rPr>
            <w:t>☐</w:t>
          </w:r>
        </w:sdtContent>
      </w:sdt>
      <w:r w:rsidR="00061DED">
        <w:t xml:space="preserve"> Review the latest </w:t>
      </w:r>
      <w:hyperlink r:id="rId14" w:history="1">
        <w:r w:rsidR="00061DED" w:rsidRPr="005D3D91">
          <w:rPr>
            <w:rStyle w:val="Hyperlink"/>
          </w:rPr>
          <w:t>travel report</w:t>
        </w:r>
      </w:hyperlink>
      <w:r w:rsidR="00061DED">
        <w:t xml:space="preserve"> for your host country</w:t>
      </w:r>
    </w:p>
    <w:p w14:paraId="066A9C22" w14:textId="6A822C81" w:rsidR="00EC60DB" w:rsidRDefault="00E472F6" w:rsidP="00EC60DB">
      <w:pPr>
        <w:spacing w:after="0"/>
      </w:pPr>
      <w:sdt>
        <w:sdtPr>
          <w:id w:val="-1030492038"/>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EC60DB">
        <w:t xml:space="preserve"> Make travel arrangements to get from airport to accommodation</w:t>
      </w:r>
    </w:p>
    <w:p w14:paraId="6D1D7D7B" w14:textId="0A336698" w:rsidR="001C4BF6" w:rsidRDefault="00E472F6" w:rsidP="00EC60DB">
      <w:pPr>
        <w:spacing w:after="0"/>
      </w:pPr>
      <w:sdt>
        <w:sdtPr>
          <w:id w:val="1672062736"/>
          <w14:checkbox>
            <w14:checked w14:val="0"/>
            <w14:checkedState w14:val="2612" w14:font="MS Gothic"/>
            <w14:uncheckedState w14:val="2610" w14:font="MS Gothic"/>
          </w14:checkbox>
        </w:sdtPr>
        <w:sdtEndPr/>
        <w:sdtContent>
          <w:r w:rsidR="001C4BF6">
            <w:rPr>
              <w:rFonts w:ascii="MS Gothic" w:eastAsia="MS Gothic" w:hAnsi="MS Gothic" w:hint="eastAsia"/>
            </w:rPr>
            <w:t>☐</w:t>
          </w:r>
        </w:sdtContent>
      </w:sdt>
      <w:r w:rsidR="001C4BF6">
        <w:t xml:space="preserve"> Set up your </w:t>
      </w:r>
      <w:proofErr w:type="spellStart"/>
      <w:r w:rsidR="001C4BF6">
        <w:t>eSim</w:t>
      </w:r>
      <w:proofErr w:type="spellEnd"/>
      <w:r w:rsidR="001C4BF6">
        <w:t xml:space="preserve"> or make plans to get local Sim card after arrival; don’t forget to update your MFA settings if needed!</w:t>
      </w:r>
    </w:p>
    <w:p w14:paraId="5877B632" w14:textId="39C38446" w:rsidR="009252DD" w:rsidRDefault="00E472F6" w:rsidP="00EC60DB">
      <w:pPr>
        <w:spacing w:after="0"/>
      </w:pPr>
      <w:sdt>
        <w:sdtPr>
          <w:id w:val="-887955932"/>
          <w14:checkbox>
            <w14:checked w14:val="0"/>
            <w14:checkedState w14:val="2612" w14:font="MS Gothic"/>
            <w14:uncheckedState w14:val="2610" w14:font="MS Gothic"/>
          </w14:checkbox>
        </w:sdtPr>
        <w:sdtEndPr/>
        <w:sdtContent>
          <w:r w:rsidR="009252DD">
            <w:rPr>
              <w:rFonts w:ascii="MS Gothic" w:eastAsia="MS Gothic" w:hAnsi="MS Gothic" w:hint="eastAsia"/>
            </w:rPr>
            <w:t>☐</w:t>
          </w:r>
        </w:sdtContent>
      </w:sdt>
      <w:r w:rsidR="009252DD">
        <w:t xml:space="preserve"> </w:t>
      </w:r>
      <w:r w:rsidR="006544D7">
        <w:t>For Winter term exchanges: note registration dates and the time zone difference if you are returning to courses at UCalgary in the Fall term following your exchange</w:t>
      </w:r>
    </w:p>
    <w:p w14:paraId="145469EF" w14:textId="0570A4BC" w:rsidR="00EC60DB" w:rsidRDefault="00EC60DB" w:rsidP="00EC60DB">
      <w:pPr>
        <w:spacing w:after="0"/>
      </w:pPr>
      <w:r>
        <w:t xml:space="preserve"> </w:t>
      </w:r>
    </w:p>
    <w:p w14:paraId="4DA52F0E" w14:textId="77777777" w:rsidR="001A00E5" w:rsidRDefault="001A00E5" w:rsidP="00EC60DB">
      <w:pPr>
        <w:spacing w:after="0"/>
        <w:rPr>
          <w:b/>
          <w:bCs/>
        </w:rPr>
      </w:pPr>
    </w:p>
    <w:p w14:paraId="2B568EE5" w14:textId="03C8EBA6" w:rsidR="00EC60DB" w:rsidRDefault="00AE7B56" w:rsidP="00EC60DB">
      <w:pPr>
        <w:spacing w:after="0"/>
        <w:rPr>
          <w:b/>
          <w:bCs/>
        </w:rPr>
      </w:pPr>
      <w:r w:rsidRPr="00AE7B56">
        <w:rPr>
          <w:b/>
          <w:bCs/>
        </w:rPr>
        <w:t xml:space="preserve">During </w:t>
      </w:r>
      <w:r w:rsidR="003663AD">
        <w:rPr>
          <w:b/>
          <w:bCs/>
        </w:rPr>
        <w:t>yo</w:t>
      </w:r>
      <w:r w:rsidRPr="00AE7B56">
        <w:rPr>
          <w:b/>
          <w:bCs/>
        </w:rPr>
        <w:t xml:space="preserve">ur </w:t>
      </w:r>
      <w:r w:rsidR="003663AD">
        <w:rPr>
          <w:b/>
          <w:bCs/>
        </w:rPr>
        <w:t>e</w:t>
      </w:r>
      <w:r w:rsidRPr="00AE7B56">
        <w:rPr>
          <w:b/>
          <w:bCs/>
        </w:rPr>
        <w:t>xchange</w:t>
      </w:r>
    </w:p>
    <w:p w14:paraId="3217C4C9" w14:textId="12D90FCC" w:rsidR="009252DD" w:rsidRPr="009252DD" w:rsidRDefault="00E472F6" w:rsidP="00EC60DB">
      <w:pPr>
        <w:spacing w:after="0"/>
      </w:pPr>
      <w:sdt>
        <w:sdtPr>
          <w:id w:val="1830786465"/>
          <w14:checkbox>
            <w14:checked w14:val="0"/>
            <w14:checkedState w14:val="2612" w14:font="MS Gothic"/>
            <w14:uncheckedState w14:val="2610" w14:font="MS Gothic"/>
          </w14:checkbox>
        </w:sdtPr>
        <w:sdtEndPr/>
        <w:sdtContent>
          <w:r w:rsidR="009252DD">
            <w:rPr>
              <w:rFonts w:ascii="MS Gothic" w:eastAsia="MS Gothic" w:hAnsi="MS Gothic" w:hint="eastAsia"/>
            </w:rPr>
            <w:t>☐</w:t>
          </w:r>
        </w:sdtContent>
      </w:sdt>
      <w:r w:rsidR="009252DD">
        <w:t xml:space="preserve"> </w:t>
      </w:r>
      <w:r w:rsidR="00F15040">
        <w:t xml:space="preserve">Email us to confirm you’ve arrived safely in your host country </w:t>
      </w:r>
    </w:p>
    <w:p w14:paraId="10A0F64B" w14:textId="3EBCFAEC" w:rsidR="00113A17" w:rsidRPr="00113A17" w:rsidRDefault="00E472F6" w:rsidP="00EC60DB">
      <w:pPr>
        <w:spacing w:after="0"/>
      </w:pPr>
      <w:sdt>
        <w:sdtPr>
          <w:id w:val="-659314874"/>
          <w14:checkbox>
            <w14:checked w14:val="0"/>
            <w14:checkedState w14:val="2612" w14:font="MS Gothic"/>
            <w14:uncheckedState w14:val="2610" w14:font="MS Gothic"/>
          </w14:checkbox>
        </w:sdtPr>
        <w:sdtEndPr/>
        <w:sdtContent>
          <w:r w:rsidR="00113A17">
            <w:rPr>
              <w:rFonts w:ascii="MS Gothic" w:eastAsia="MS Gothic" w:hAnsi="MS Gothic" w:hint="eastAsia"/>
            </w:rPr>
            <w:t>☐</w:t>
          </w:r>
        </w:sdtContent>
      </w:sdt>
      <w:r w:rsidR="00113A17">
        <w:t xml:space="preserve"> </w:t>
      </w:r>
      <w:r w:rsidR="00F15040">
        <w:t>Pay UCalgary tuition &amp; fees by the deadline, regardless of start date at your host institution</w:t>
      </w:r>
    </w:p>
    <w:p w14:paraId="14A1BAFB" w14:textId="0D7A9843" w:rsidR="00AE7B56" w:rsidRDefault="00E472F6" w:rsidP="00EC60DB">
      <w:pPr>
        <w:spacing w:after="0"/>
      </w:pPr>
      <w:sdt>
        <w:sdtPr>
          <w:id w:val="1569684549"/>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AE7B56">
        <w:t xml:space="preserve"> Update </w:t>
      </w:r>
      <w:hyperlink w:anchor="_Updating_RAISA_program" w:history="1">
        <w:r w:rsidR="00AE7B56" w:rsidRPr="007C1F67">
          <w:rPr>
            <w:rStyle w:val="Hyperlink"/>
          </w:rPr>
          <w:t>RAISA program registration</w:t>
        </w:r>
      </w:hyperlink>
      <w:r w:rsidR="00AE7B56">
        <w:t xml:space="preserve"> with host country contact information</w:t>
      </w:r>
      <w:r w:rsidR="00113A17">
        <w:t xml:space="preserve"> within 1 week of arrival</w:t>
      </w:r>
    </w:p>
    <w:p w14:paraId="383863D2" w14:textId="24071B4E" w:rsidR="00AE7B56" w:rsidRDefault="00E472F6" w:rsidP="00EC60DB">
      <w:pPr>
        <w:spacing w:after="0"/>
      </w:pPr>
      <w:sdt>
        <w:sdtPr>
          <w:id w:val="-1748104925"/>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AE7B56">
        <w:t xml:space="preserve"> </w:t>
      </w:r>
      <w:hyperlink w:anchor="_Resetting_your_MFA" w:history="1">
        <w:r w:rsidR="00AE7B56" w:rsidRPr="007C1F67">
          <w:rPr>
            <w:rStyle w:val="Hyperlink"/>
          </w:rPr>
          <w:t>Update/reset MFA</w:t>
        </w:r>
      </w:hyperlink>
      <w:r w:rsidR="00AE7B56">
        <w:t xml:space="preserve"> if you are getting a local SIM card or </w:t>
      </w:r>
      <w:proofErr w:type="spellStart"/>
      <w:r w:rsidR="00AE7B56">
        <w:t>eSIM</w:t>
      </w:r>
      <w:proofErr w:type="spellEnd"/>
    </w:p>
    <w:p w14:paraId="79256057" w14:textId="600C4B89" w:rsidR="00AE7B56" w:rsidRDefault="00E472F6" w:rsidP="00EC60DB">
      <w:pPr>
        <w:spacing w:after="0"/>
      </w:pPr>
      <w:sdt>
        <w:sdtPr>
          <w:id w:val="833883799"/>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AE7B56">
        <w:t xml:space="preserve"> Confirm how to order </w:t>
      </w:r>
      <w:hyperlink w:anchor="_Transcripts" w:history="1">
        <w:r w:rsidR="00AE7B56" w:rsidRPr="007C1F67">
          <w:rPr>
            <w:rStyle w:val="Hyperlink"/>
          </w:rPr>
          <w:t>transcripts</w:t>
        </w:r>
      </w:hyperlink>
      <w:r w:rsidR="00AE7B56">
        <w:t xml:space="preserve"> after grades are posted</w:t>
      </w:r>
    </w:p>
    <w:p w14:paraId="25CB0BFC" w14:textId="77777777" w:rsidR="00AE7B56" w:rsidRDefault="00AE7B56" w:rsidP="00EC60DB">
      <w:pPr>
        <w:spacing w:after="0"/>
      </w:pPr>
    </w:p>
    <w:p w14:paraId="7A56A018" w14:textId="77777777" w:rsidR="001A00E5" w:rsidRDefault="001A00E5" w:rsidP="00EC60DB">
      <w:pPr>
        <w:spacing w:after="0"/>
        <w:rPr>
          <w:b/>
          <w:bCs/>
        </w:rPr>
      </w:pPr>
    </w:p>
    <w:p w14:paraId="45691564" w14:textId="7D2DE54D" w:rsidR="00AE7B56" w:rsidRPr="001A00E5" w:rsidRDefault="00AE7B56" w:rsidP="00EC60DB">
      <w:pPr>
        <w:spacing w:after="0"/>
        <w:rPr>
          <w:b/>
          <w:bCs/>
        </w:rPr>
      </w:pPr>
      <w:r w:rsidRPr="00AE7B56">
        <w:rPr>
          <w:b/>
          <w:bCs/>
        </w:rPr>
        <w:t xml:space="preserve">After </w:t>
      </w:r>
      <w:r w:rsidR="003663AD">
        <w:rPr>
          <w:b/>
          <w:bCs/>
        </w:rPr>
        <w:t>y</w:t>
      </w:r>
      <w:r w:rsidRPr="00AE7B56">
        <w:rPr>
          <w:b/>
          <w:bCs/>
        </w:rPr>
        <w:t xml:space="preserve">ou </w:t>
      </w:r>
      <w:r w:rsidR="003663AD">
        <w:rPr>
          <w:b/>
          <w:bCs/>
        </w:rPr>
        <w:t>r</w:t>
      </w:r>
      <w:r w:rsidRPr="00AE7B56">
        <w:rPr>
          <w:b/>
          <w:bCs/>
        </w:rPr>
        <w:t>eturn</w:t>
      </w:r>
    </w:p>
    <w:p w14:paraId="287E0F9F" w14:textId="76861951" w:rsidR="00E264F0" w:rsidRDefault="00E472F6" w:rsidP="00EC60DB">
      <w:pPr>
        <w:spacing w:after="0"/>
      </w:pPr>
      <w:sdt>
        <w:sdtPr>
          <w:id w:val="-1110811170"/>
          <w14:checkbox>
            <w14:checked w14:val="0"/>
            <w14:checkedState w14:val="2612" w14:font="MS Gothic"/>
            <w14:uncheckedState w14:val="2610" w14:font="MS Gothic"/>
          </w14:checkbox>
        </w:sdtPr>
        <w:sdtEndPr/>
        <w:sdtContent>
          <w:r w:rsidR="00F15040">
            <w:rPr>
              <w:rFonts w:ascii="MS Gothic" w:eastAsia="MS Gothic" w:hAnsi="MS Gothic" w:hint="eastAsia"/>
            </w:rPr>
            <w:t>☐</w:t>
          </w:r>
        </w:sdtContent>
      </w:sdt>
      <w:r w:rsidR="00E264F0">
        <w:t xml:space="preserve"> </w:t>
      </w:r>
      <w:r w:rsidR="00F15040">
        <w:t xml:space="preserve">Order </w:t>
      </w:r>
      <w:hyperlink w:anchor="_Transcripts" w:history="1">
        <w:r w:rsidR="00F15040" w:rsidRPr="007C1F67">
          <w:rPr>
            <w:rStyle w:val="Hyperlink"/>
          </w:rPr>
          <w:t>transcripts</w:t>
        </w:r>
      </w:hyperlink>
      <w:r w:rsidR="00F15040">
        <w:t xml:space="preserve"> when final grades are posted</w:t>
      </w:r>
      <w:r w:rsidR="007C1F67">
        <w:t xml:space="preserve"> (if necessary)</w:t>
      </w:r>
    </w:p>
    <w:p w14:paraId="7CF4D834" w14:textId="74EA6CB1" w:rsidR="00F15040" w:rsidRDefault="00E472F6" w:rsidP="00EC60DB">
      <w:pPr>
        <w:spacing w:after="0"/>
      </w:pPr>
      <w:sdt>
        <w:sdtPr>
          <w:id w:val="286014796"/>
          <w14:checkbox>
            <w14:checked w14:val="0"/>
            <w14:checkedState w14:val="2612" w14:font="MS Gothic"/>
            <w14:uncheckedState w14:val="2610" w14:font="MS Gothic"/>
          </w14:checkbox>
        </w:sdtPr>
        <w:sdtEndPr/>
        <w:sdtContent>
          <w:r w:rsidR="00F15040">
            <w:rPr>
              <w:rFonts w:ascii="MS Gothic" w:eastAsia="MS Gothic" w:hAnsi="MS Gothic" w:hint="eastAsia"/>
            </w:rPr>
            <w:t>☐</w:t>
          </w:r>
        </w:sdtContent>
      </w:sdt>
      <w:r w:rsidR="00F15040">
        <w:t xml:space="preserve"> Apply for </w:t>
      </w:r>
      <w:hyperlink w:anchor="_CIM_Grant" w:history="1">
        <w:r w:rsidR="00F15040" w:rsidRPr="007C1F67">
          <w:rPr>
            <w:rStyle w:val="Hyperlink"/>
          </w:rPr>
          <w:t>CIM Grant</w:t>
        </w:r>
      </w:hyperlink>
    </w:p>
    <w:p w14:paraId="5D3A0B89" w14:textId="0031C219" w:rsidR="00F15040" w:rsidRDefault="00E472F6" w:rsidP="00EC60DB">
      <w:pPr>
        <w:spacing w:after="0"/>
      </w:pPr>
      <w:sdt>
        <w:sdtPr>
          <w:id w:val="13581272"/>
          <w14:checkbox>
            <w14:checked w14:val="0"/>
            <w14:checkedState w14:val="2612" w14:font="MS Gothic"/>
            <w14:uncheckedState w14:val="2610" w14:font="MS Gothic"/>
          </w14:checkbox>
        </w:sdtPr>
        <w:sdtEndPr/>
        <w:sdtContent>
          <w:r w:rsidR="00F15040">
            <w:rPr>
              <w:rFonts w:ascii="MS Gothic" w:eastAsia="MS Gothic" w:hAnsi="MS Gothic" w:hint="eastAsia"/>
            </w:rPr>
            <w:t>☐</w:t>
          </w:r>
        </w:sdtContent>
      </w:sdt>
      <w:r w:rsidR="00F15040">
        <w:t xml:space="preserve"> Complete End of Exchange Experience survey</w:t>
      </w:r>
      <w:r w:rsidR="006834C5">
        <w:t xml:space="preserve"> (a link will be emailed)</w:t>
      </w:r>
    </w:p>
    <w:p w14:paraId="43917B6B" w14:textId="4B84551D" w:rsidR="00F15040" w:rsidRDefault="00E472F6" w:rsidP="00EC60DB">
      <w:pPr>
        <w:spacing w:after="0"/>
      </w:pPr>
      <w:sdt>
        <w:sdtPr>
          <w:id w:val="-1223593684"/>
          <w14:checkbox>
            <w14:checked w14:val="0"/>
            <w14:checkedState w14:val="2612" w14:font="MS Gothic"/>
            <w14:uncheckedState w14:val="2610" w14:font="MS Gothic"/>
          </w14:checkbox>
        </w:sdtPr>
        <w:sdtEndPr/>
        <w:sdtContent>
          <w:r w:rsidR="00F15040">
            <w:rPr>
              <w:rFonts w:ascii="MS Gothic" w:eastAsia="MS Gothic" w:hAnsi="MS Gothic" w:hint="eastAsia"/>
            </w:rPr>
            <w:t>☐</w:t>
          </w:r>
        </w:sdtContent>
      </w:sdt>
      <w:r w:rsidR="00F15040">
        <w:t xml:space="preserve"> </w:t>
      </w:r>
      <w:hyperlink w:anchor="_Graduation_after_exchange" w:history="1">
        <w:r w:rsidR="00F15040" w:rsidRPr="007C1F67">
          <w:rPr>
            <w:rStyle w:val="Hyperlink"/>
          </w:rPr>
          <w:t>Apply to graduate</w:t>
        </w:r>
      </w:hyperlink>
      <w:r w:rsidR="00F15040">
        <w:t xml:space="preserve"> (if graduating on exchange term)</w:t>
      </w:r>
    </w:p>
    <w:p w14:paraId="73888B0E" w14:textId="5355C59E" w:rsidR="00F15040" w:rsidRDefault="00E472F6" w:rsidP="00EC60DB">
      <w:pPr>
        <w:spacing w:after="0"/>
      </w:pPr>
      <w:sdt>
        <w:sdtPr>
          <w:id w:val="-240561388"/>
          <w14:checkbox>
            <w14:checked w14:val="0"/>
            <w14:checkedState w14:val="2612" w14:font="MS Gothic"/>
            <w14:uncheckedState w14:val="2610" w14:font="MS Gothic"/>
          </w14:checkbox>
        </w:sdtPr>
        <w:sdtEndPr/>
        <w:sdtContent>
          <w:r w:rsidR="00F15040">
            <w:rPr>
              <w:rFonts w:ascii="MS Gothic" w:eastAsia="MS Gothic" w:hAnsi="MS Gothic" w:hint="eastAsia"/>
            </w:rPr>
            <w:t>☐</w:t>
          </w:r>
        </w:sdtContent>
      </w:sdt>
      <w:r w:rsidR="00F15040">
        <w:t xml:space="preserve"> Watch for transfer credit to be posted – email us if any is incorrec</w:t>
      </w:r>
      <w:r w:rsidR="00603BAC">
        <w:t>t</w:t>
      </w:r>
    </w:p>
    <w:p w14:paraId="68027869" w14:textId="4C219C29" w:rsidR="00B673A1" w:rsidRPr="00E264F0" w:rsidRDefault="00E472F6" w:rsidP="00EC60DB">
      <w:pPr>
        <w:spacing w:after="0"/>
      </w:pPr>
      <w:sdt>
        <w:sdtPr>
          <w:id w:val="1875736452"/>
          <w14:checkbox>
            <w14:checked w14:val="0"/>
            <w14:checkedState w14:val="2612" w14:font="MS Gothic"/>
            <w14:uncheckedState w14:val="2610" w14:font="MS Gothic"/>
          </w14:checkbox>
        </w:sdtPr>
        <w:sdtEndPr/>
        <w:sdtContent>
          <w:r w:rsidR="003663AD">
            <w:rPr>
              <w:rFonts w:ascii="MS Gothic" w:eastAsia="MS Gothic" w:hAnsi="MS Gothic" w:hint="eastAsia"/>
            </w:rPr>
            <w:t>☐</w:t>
          </w:r>
        </w:sdtContent>
      </w:sdt>
      <w:r w:rsidR="00B673A1">
        <w:t xml:space="preserve"> Update your resume to include </w:t>
      </w:r>
      <w:r w:rsidR="003663AD">
        <w:t>your semester abroad as part of your education</w:t>
      </w:r>
    </w:p>
    <w:p w14:paraId="6DD07FE8" w14:textId="72C7D499" w:rsidR="00EC60DB" w:rsidRDefault="00EC60DB" w:rsidP="00EC60DB">
      <w:pPr>
        <w:spacing w:after="0"/>
      </w:pPr>
      <w:r>
        <w:t xml:space="preserve"> </w:t>
      </w:r>
    </w:p>
    <w:p w14:paraId="1051F4D0" w14:textId="3A43BCCD" w:rsidR="00026821" w:rsidRDefault="00026821" w:rsidP="00026821">
      <w:pPr>
        <w:spacing w:after="0"/>
        <w:rPr>
          <w:rFonts w:ascii="Georgia" w:eastAsiaTheme="majorEastAsia" w:hAnsi="Georgia" w:cstheme="majorBidi"/>
          <w:color w:val="FF671F"/>
          <w:sz w:val="40"/>
          <w:szCs w:val="32"/>
        </w:rPr>
      </w:pPr>
      <w:r>
        <w:br w:type="page"/>
      </w:r>
    </w:p>
    <w:p w14:paraId="2C7F4C93" w14:textId="0B5CFE65" w:rsidR="00026821" w:rsidRDefault="00026821" w:rsidP="00026821">
      <w:pPr>
        <w:pStyle w:val="Heading1"/>
      </w:pPr>
      <w:r>
        <w:lastRenderedPageBreak/>
        <w:t>Pre-</w:t>
      </w:r>
      <w:r w:rsidR="003663AD">
        <w:t>e</w:t>
      </w:r>
      <w:r>
        <w:t xml:space="preserve">xchange </w:t>
      </w:r>
      <w:r w:rsidR="00466965">
        <w:t xml:space="preserve">– </w:t>
      </w:r>
      <w:r w:rsidR="00230DD9">
        <w:t>stage</w:t>
      </w:r>
      <w:r w:rsidR="00466965">
        <w:t xml:space="preserve"> </w:t>
      </w:r>
      <w:r w:rsidR="003663AD">
        <w:t>one</w:t>
      </w:r>
    </w:p>
    <w:p w14:paraId="2B3D7C98" w14:textId="70B52E6E" w:rsidR="00026821" w:rsidRDefault="00026821" w:rsidP="00026821">
      <w:pPr>
        <w:pStyle w:val="Heading2"/>
      </w:pPr>
      <w:bookmarkStart w:id="0" w:name="_Program_Acceptance"/>
      <w:bookmarkStart w:id="1" w:name="_Toc191299947"/>
      <w:bookmarkEnd w:id="0"/>
      <w:r>
        <w:t xml:space="preserve">Program </w:t>
      </w:r>
      <w:r w:rsidR="003663AD">
        <w:t>a</w:t>
      </w:r>
      <w:r>
        <w:t>cceptance</w:t>
      </w:r>
      <w:bookmarkEnd w:id="1"/>
      <w:r>
        <w:t xml:space="preserve"> </w:t>
      </w:r>
    </w:p>
    <w:p w14:paraId="549BFA4D" w14:textId="49846F8B" w:rsidR="00026821" w:rsidRDefault="00026821" w:rsidP="006C2639">
      <w:pPr>
        <w:rPr>
          <w:rFonts w:cstheme="minorHAnsi"/>
          <w:iCs/>
          <w:szCs w:val="24"/>
        </w:rPr>
      </w:pPr>
      <w:r>
        <w:rPr>
          <w:rFonts w:cstheme="minorHAnsi"/>
          <w:bCs/>
        </w:rPr>
        <w:t>When your exchange application is approved, the exchange team will send you an acceptance email which includes an acceptance form. Y</w:t>
      </w:r>
      <w:r w:rsidRPr="0037611F">
        <w:rPr>
          <w:rFonts w:cstheme="minorHAnsi"/>
          <w:bCs/>
        </w:rPr>
        <w:t xml:space="preserve">ou are required to formally accept </w:t>
      </w:r>
      <w:r>
        <w:rPr>
          <w:rFonts w:cstheme="minorHAnsi"/>
          <w:bCs/>
        </w:rPr>
        <w:t>the</w:t>
      </w:r>
      <w:r w:rsidRPr="0037611F">
        <w:rPr>
          <w:rFonts w:cstheme="minorHAnsi"/>
          <w:bCs/>
        </w:rPr>
        <w:t xml:space="preserve"> offer to participate in the Haskayne International Exchange program</w:t>
      </w:r>
      <w:r>
        <w:rPr>
          <w:rFonts w:cstheme="minorHAnsi"/>
          <w:bCs/>
        </w:rPr>
        <w:t xml:space="preserve"> by signing and returning the form by the date indicated in your email</w:t>
      </w:r>
      <w:r w:rsidRPr="0037611F">
        <w:rPr>
          <w:rFonts w:cstheme="minorHAnsi"/>
          <w:bCs/>
        </w:rPr>
        <w:t>.</w:t>
      </w:r>
      <w:r w:rsidRPr="0037611F">
        <w:rPr>
          <w:rFonts w:cstheme="minorHAnsi"/>
          <w:b/>
        </w:rPr>
        <w:t xml:space="preserve"> </w:t>
      </w:r>
      <w:r>
        <w:rPr>
          <w:rFonts w:cstheme="minorHAnsi"/>
          <w:bCs/>
        </w:rPr>
        <w:t>If we do not receive an email from you by the date indicated, your exchange acceptance will be withdrawn and your application cancelled; it is also possible we will offer the space at that partner institution to another student.</w:t>
      </w:r>
    </w:p>
    <w:p w14:paraId="516716DD" w14:textId="09C0BBFC" w:rsidR="00026821" w:rsidRDefault="00026821" w:rsidP="006C2639">
      <w:pPr>
        <w:rPr>
          <w:rFonts w:cstheme="minorHAnsi"/>
          <w:b/>
          <w:bCs/>
          <w:iCs/>
          <w:szCs w:val="24"/>
        </w:rPr>
      </w:pPr>
      <w:r>
        <w:rPr>
          <w:rFonts w:cstheme="minorHAnsi"/>
          <w:iCs/>
          <w:szCs w:val="24"/>
        </w:rPr>
        <w:t>Please remember that you</w:t>
      </w:r>
      <w:r w:rsidRPr="000B64B9">
        <w:rPr>
          <w:rFonts w:cstheme="minorHAnsi"/>
          <w:iCs/>
          <w:szCs w:val="24"/>
        </w:rPr>
        <w:t xml:space="preserve"> have been accepted into a competitive program and another student’s application may have been denied in favour of yours. </w:t>
      </w:r>
      <w:r w:rsidRPr="000B64B9">
        <w:rPr>
          <w:rFonts w:cstheme="minorHAnsi"/>
          <w:b/>
          <w:bCs/>
          <w:iCs/>
          <w:szCs w:val="24"/>
        </w:rPr>
        <w:t>If you must cancel your exchange at any point in the process, please inform us as soon as possible.</w:t>
      </w:r>
      <w:r>
        <w:rPr>
          <w:rFonts w:cstheme="minorHAnsi"/>
          <w:iCs/>
          <w:szCs w:val="24"/>
        </w:rPr>
        <w:t xml:space="preserve"> </w:t>
      </w:r>
      <w:r w:rsidRPr="000B64B9">
        <w:rPr>
          <w:rFonts w:cstheme="minorHAnsi"/>
          <w:iCs/>
          <w:szCs w:val="24"/>
        </w:rPr>
        <w:t>Failure to communicate with us to cancel your exchange may result in tuition/fees being charged for your exchange term (not eligible for refund).</w:t>
      </w:r>
    </w:p>
    <w:p w14:paraId="584AEF4A" w14:textId="77777777" w:rsidR="00026821" w:rsidRDefault="00026821" w:rsidP="00026821">
      <w:pPr>
        <w:pStyle w:val="Heading2"/>
      </w:pPr>
      <w:bookmarkStart w:id="2" w:name="_Toc191299948"/>
    </w:p>
    <w:p w14:paraId="3F32BF3C" w14:textId="6494132D" w:rsidR="00026821" w:rsidRDefault="00026821" w:rsidP="00026821">
      <w:pPr>
        <w:pStyle w:val="Heading2"/>
      </w:pPr>
      <w:bookmarkStart w:id="3" w:name="_Program_Registration"/>
      <w:bookmarkEnd w:id="3"/>
      <w:r>
        <w:t xml:space="preserve">Program </w:t>
      </w:r>
      <w:r w:rsidR="003663AD">
        <w:t>r</w:t>
      </w:r>
      <w:r>
        <w:t>egistration</w:t>
      </w:r>
      <w:bookmarkEnd w:id="2"/>
    </w:p>
    <w:p w14:paraId="1A353579" w14:textId="7991729D" w:rsidR="00026821" w:rsidRPr="00B673A1" w:rsidRDefault="00026821" w:rsidP="00026821">
      <w:pPr>
        <w:spacing w:after="0"/>
        <w:rPr>
          <w:rFonts w:cstheme="minorHAnsi"/>
          <w:bCs/>
        </w:rPr>
      </w:pPr>
      <w:r w:rsidRPr="0037611F">
        <w:rPr>
          <w:rFonts w:cstheme="minorHAnsi"/>
        </w:rPr>
        <w:t xml:space="preserve">Please submit your Program Registration in </w:t>
      </w:r>
      <w:hyperlink r:id="rId15" w:history="1">
        <w:r w:rsidRPr="0037611F">
          <w:rPr>
            <w:rStyle w:val="Hyperlink"/>
            <w:rFonts w:cstheme="minorHAnsi"/>
          </w:rPr>
          <w:t>RAISA</w:t>
        </w:r>
      </w:hyperlink>
      <w:r w:rsidRPr="0037611F">
        <w:rPr>
          <w:rFonts w:cstheme="minorHAnsi"/>
        </w:rPr>
        <w:t xml:space="preserve"> – this is the emergency contact information that is sent to Risk Management before your exchange begins, so that they can get in touch with you and your emergency contacts in the event of a situation during your exchange. You can update the host country information </w:t>
      </w:r>
      <w:r w:rsidRPr="0037611F">
        <w:rPr>
          <w:rFonts w:cstheme="minorHAnsi"/>
          <w:b/>
        </w:rPr>
        <w:t>after</w:t>
      </w:r>
      <w:r w:rsidRPr="0037611F">
        <w:rPr>
          <w:rFonts w:cstheme="minorHAnsi"/>
        </w:rPr>
        <w:t xml:space="preserve"> submission, once you have arrived, so please complete the rest for now. Make sure you </w:t>
      </w:r>
      <w:r w:rsidRPr="0037611F">
        <w:rPr>
          <w:rFonts w:cstheme="minorHAnsi"/>
          <w:b/>
          <w:i/>
        </w:rPr>
        <w:t>submit</w:t>
      </w:r>
      <w:r w:rsidRPr="0037611F">
        <w:rPr>
          <w:rFonts w:cstheme="minorHAnsi"/>
        </w:rPr>
        <w:t xml:space="preserve"> the information, don’t just save it. </w:t>
      </w:r>
      <w:r w:rsidRPr="0037611F">
        <w:rPr>
          <w:rFonts w:cstheme="minorHAnsi"/>
          <w:b/>
        </w:rPr>
        <w:t xml:space="preserve">This is a crucial step in the exchange process, so please complete this ASAP. </w:t>
      </w:r>
      <w:r w:rsidR="00B673A1" w:rsidRPr="00B673A1">
        <w:rPr>
          <w:rFonts w:cstheme="minorHAnsi"/>
          <w:bCs/>
        </w:rPr>
        <w:t>Follow the</w:t>
      </w:r>
      <w:r w:rsidR="00B673A1">
        <w:rPr>
          <w:rFonts w:cstheme="minorHAnsi"/>
          <w:bCs/>
        </w:rPr>
        <w:t>se</w:t>
      </w:r>
      <w:r w:rsidR="00B673A1" w:rsidRPr="00B673A1">
        <w:rPr>
          <w:rFonts w:cstheme="minorHAnsi"/>
          <w:bCs/>
        </w:rPr>
        <w:t xml:space="preserve"> </w:t>
      </w:r>
      <w:hyperlink r:id="rId16" w:history="1">
        <w:r w:rsidR="00B673A1" w:rsidRPr="00B673A1">
          <w:rPr>
            <w:rStyle w:val="Hyperlink"/>
            <w:rFonts w:cstheme="minorHAnsi"/>
            <w:bCs/>
          </w:rPr>
          <w:t>i</w:t>
        </w:r>
        <w:r w:rsidRPr="00B673A1">
          <w:rPr>
            <w:rStyle w:val="Hyperlink"/>
            <w:rFonts w:cstheme="minorHAnsi"/>
            <w:bCs/>
          </w:rPr>
          <w:t>nstructions</w:t>
        </w:r>
      </w:hyperlink>
      <w:r w:rsidR="00B673A1">
        <w:rPr>
          <w:rFonts w:cstheme="minorHAnsi"/>
          <w:bCs/>
        </w:rPr>
        <w:t xml:space="preserve"> to complete your RAISA program registration</w:t>
      </w:r>
      <w:r w:rsidR="00B673A1">
        <w:rPr>
          <w:rFonts w:cstheme="minorHAnsi"/>
        </w:rPr>
        <w:t xml:space="preserve">; </w:t>
      </w:r>
      <w:r w:rsidRPr="0037611F">
        <w:rPr>
          <w:rFonts w:cstheme="minorHAnsi"/>
        </w:rPr>
        <w:t xml:space="preserve">please note you can contact </w:t>
      </w:r>
      <w:r w:rsidR="00B673A1">
        <w:rPr>
          <w:rFonts w:cstheme="minorHAnsi"/>
        </w:rPr>
        <w:t>us</w:t>
      </w:r>
      <w:r w:rsidRPr="0037611F">
        <w:rPr>
          <w:rFonts w:cstheme="minorHAnsi"/>
        </w:rPr>
        <w:t xml:space="preserve"> directly with any questions, not the UCI Study Abroad office. </w:t>
      </w:r>
    </w:p>
    <w:p w14:paraId="42CD8139" w14:textId="77777777" w:rsidR="00C2740A" w:rsidRPr="00026821" w:rsidRDefault="00C2740A" w:rsidP="00026821">
      <w:pPr>
        <w:spacing w:after="0"/>
        <w:rPr>
          <w:rFonts w:cstheme="minorHAnsi"/>
        </w:rPr>
      </w:pPr>
    </w:p>
    <w:p w14:paraId="2D3019B7" w14:textId="6ACB1DBB" w:rsidR="00026821" w:rsidRDefault="00026821" w:rsidP="00026821">
      <w:pPr>
        <w:pStyle w:val="Heading2"/>
      </w:pPr>
      <w:bookmarkStart w:id="4" w:name="_Study_Visa/Permit"/>
      <w:bookmarkEnd w:id="4"/>
      <w:r>
        <w:t xml:space="preserve">Study </w:t>
      </w:r>
      <w:r w:rsidR="003663AD">
        <w:t>v</w:t>
      </w:r>
      <w:r>
        <w:t>isa/</w:t>
      </w:r>
      <w:r w:rsidR="003663AD">
        <w:t>p</w:t>
      </w:r>
      <w:r>
        <w:t>ermit</w:t>
      </w:r>
    </w:p>
    <w:p w14:paraId="73FB192E" w14:textId="14AEABE7" w:rsidR="00970511" w:rsidRDefault="00026821" w:rsidP="006C2639">
      <w:pPr>
        <w:rPr>
          <w:rFonts w:cstheme="minorHAnsi"/>
        </w:rPr>
      </w:pPr>
      <w:r w:rsidRPr="0037611F">
        <w:rPr>
          <w:rFonts w:cstheme="minorHAnsi"/>
        </w:rPr>
        <w:t>Please start looking into the study visa/permit requirements for your host country</w:t>
      </w:r>
      <w:r>
        <w:rPr>
          <w:rFonts w:cstheme="minorHAnsi"/>
        </w:rPr>
        <w:t xml:space="preserve"> (if applicable)</w:t>
      </w:r>
      <w:r w:rsidR="00B673A1">
        <w:rPr>
          <w:rFonts w:cstheme="minorHAnsi"/>
        </w:rPr>
        <w:t xml:space="preserve"> as soon as you’ve been accepted to the exchange program.</w:t>
      </w:r>
      <w:r w:rsidRPr="0037611F">
        <w:rPr>
          <w:rFonts w:cstheme="minorHAnsi"/>
        </w:rPr>
        <w:t xml:space="preserve"> Typically, you will need a copy of formal acceptance from the host institution </w:t>
      </w:r>
      <w:proofErr w:type="gramStart"/>
      <w:r w:rsidRPr="0037611F">
        <w:rPr>
          <w:rFonts w:cstheme="minorHAnsi"/>
        </w:rPr>
        <w:t>in order to</w:t>
      </w:r>
      <w:proofErr w:type="gramEnd"/>
      <w:r w:rsidRPr="0037611F">
        <w:rPr>
          <w:rFonts w:cstheme="minorHAnsi"/>
        </w:rPr>
        <w:t xml:space="preserve"> apply for a study visa/permit. While some partner institutions have advisors who can help with questions about study visas/permits, our office is </w:t>
      </w:r>
      <w:r>
        <w:rPr>
          <w:rFonts w:cstheme="minorHAnsi"/>
          <w:u w:val="single"/>
        </w:rPr>
        <w:t>not able</w:t>
      </w:r>
      <w:r w:rsidRPr="0037611F">
        <w:rPr>
          <w:rFonts w:cstheme="minorHAnsi"/>
        </w:rPr>
        <w:t xml:space="preserve"> to advise on the requirements for your host country. </w:t>
      </w:r>
      <w:r w:rsidRPr="0037611F">
        <w:rPr>
          <w:rFonts w:cstheme="minorHAnsi"/>
          <w:b/>
          <w:bCs/>
        </w:rPr>
        <w:t xml:space="preserve">Note that travel within Canada may be required to apply for your study visa/permit. </w:t>
      </w:r>
      <w:r w:rsidRPr="0037611F">
        <w:rPr>
          <w:rFonts w:cstheme="minorHAnsi"/>
        </w:rPr>
        <w:t xml:space="preserve">We strongly encourage you to review all study visa/permit application requirements ASAP </w:t>
      </w:r>
      <w:proofErr w:type="gramStart"/>
      <w:r w:rsidRPr="0037611F">
        <w:rPr>
          <w:rFonts w:cstheme="minorHAnsi"/>
        </w:rPr>
        <w:t>in order to</w:t>
      </w:r>
      <w:proofErr w:type="gramEnd"/>
      <w:r w:rsidRPr="0037611F">
        <w:rPr>
          <w:rFonts w:cstheme="minorHAnsi"/>
        </w:rPr>
        <w:t xml:space="preserve"> be prepared when you </w:t>
      </w:r>
      <w:proofErr w:type="gramStart"/>
      <w:r w:rsidRPr="0037611F">
        <w:rPr>
          <w:rFonts w:cstheme="minorHAnsi"/>
        </w:rPr>
        <w:t>are able to</w:t>
      </w:r>
      <w:proofErr w:type="gramEnd"/>
      <w:r w:rsidRPr="0037611F">
        <w:rPr>
          <w:rFonts w:cstheme="minorHAnsi"/>
        </w:rPr>
        <w:t xml:space="preserve"> submit your application.</w:t>
      </w:r>
    </w:p>
    <w:p w14:paraId="0AC1EFBD" w14:textId="0C057C76" w:rsidR="00970511" w:rsidRDefault="00970511" w:rsidP="006C2639">
      <w:pPr>
        <w:rPr>
          <w:rFonts w:cstheme="minorHAnsi"/>
        </w:rPr>
      </w:pPr>
      <w:r>
        <w:rPr>
          <w:rFonts w:cstheme="minorHAnsi"/>
        </w:rPr>
        <w:t>The best place to start looking for study visa/permit information is on the consulate website for your host country. There are also sometimes other websites with information (Government websites or embassy websites are best; if you are looking at a third-party website, please ensure you verify the information with the consulate.)</w:t>
      </w:r>
    </w:p>
    <w:p w14:paraId="1AF54D55" w14:textId="77ABD96A" w:rsidR="00970511" w:rsidRDefault="00970511" w:rsidP="006C2639">
      <w:pPr>
        <w:rPr>
          <w:rFonts w:cstheme="minorHAnsi"/>
        </w:rPr>
      </w:pPr>
      <w:r>
        <w:rPr>
          <w:rFonts w:cstheme="minorHAnsi"/>
        </w:rPr>
        <w:t>Use the space below to make note of the application process, documents required, any necessary travel, and to save any links you might want to refer to later</w:t>
      </w:r>
      <w:r w:rsidR="00314D26">
        <w:rPr>
          <w:rFonts w:cstheme="minorHAnsi"/>
        </w:rPr>
        <w:t>.</w:t>
      </w:r>
    </w:p>
    <w:p w14:paraId="189CB892" w14:textId="77777777" w:rsidR="00970511" w:rsidRDefault="00970511">
      <w:pPr>
        <w:rPr>
          <w:rFonts w:cstheme="minorHAnsi"/>
        </w:rPr>
      </w:pPr>
      <w:r>
        <w:rPr>
          <w:rFonts w:cstheme="minorHAnsi"/>
        </w:rPr>
        <w:br w:type="page"/>
      </w:r>
    </w:p>
    <w:p w14:paraId="0BCDFB60" w14:textId="79C929DE" w:rsidR="00970511" w:rsidRPr="003663AD" w:rsidRDefault="00970511" w:rsidP="00026821">
      <w:pPr>
        <w:spacing w:after="0"/>
        <w:rPr>
          <w:rFonts w:cstheme="minorHAnsi"/>
          <w:b/>
          <w:bCs/>
        </w:rPr>
      </w:pPr>
      <w:r w:rsidRPr="003663AD">
        <w:rPr>
          <w:rFonts w:cstheme="minorHAnsi"/>
          <w:b/>
          <w:bCs/>
        </w:rPr>
        <w:lastRenderedPageBreak/>
        <w:t xml:space="preserve">Study </w:t>
      </w:r>
      <w:r w:rsidR="003663AD" w:rsidRPr="003663AD">
        <w:rPr>
          <w:rFonts w:cstheme="minorHAnsi"/>
          <w:b/>
          <w:bCs/>
        </w:rPr>
        <w:t>v</w:t>
      </w:r>
      <w:r w:rsidRPr="003663AD">
        <w:rPr>
          <w:rFonts w:cstheme="minorHAnsi"/>
          <w:b/>
          <w:bCs/>
        </w:rPr>
        <w:t>isa/</w:t>
      </w:r>
      <w:r w:rsidR="003663AD" w:rsidRPr="003663AD">
        <w:rPr>
          <w:rFonts w:cstheme="minorHAnsi"/>
          <w:b/>
          <w:bCs/>
        </w:rPr>
        <w:t>p</w:t>
      </w:r>
      <w:r w:rsidRPr="003663AD">
        <w:rPr>
          <w:rFonts w:cstheme="minorHAnsi"/>
          <w:b/>
          <w:bCs/>
        </w:rPr>
        <w:t>ermit notes:</w:t>
      </w:r>
    </w:p>
    <w:p w14:paraId="7DDA4ADA" w14:textId="12321109" w:rsidR="00026821" w:rsidRPr="0037611F" w:rsidRDefault="00B673A1" w:rsidP="00026821">
      <w:pPr>
        <w:spacing w:after="0"/>
        <w:rPr>
          <w:rFonts w:cstheme="minorHAnsi"/>
        </w:rPr>
      </w:pPr>
      <w:r>
        <w:rPr>
          <w:rFonts w:cstheme="minorHAnsi"/>
        </w:rPr>
        <w:br/>
      </w:r>
    </w:p>
    <w:p w14:paraId="4959AE93" w14:textId="77777777" w:rsidR="00970511" w:rsidRDefault="00970511">
      <w:pPr>
        <w:rPr>
          <w:rFonts w:ascii="Calibri" w:eastAsiaTheme="majorEastAsia" w:hAnsi="Calibri" w:cstheme="majorBidi"/>
          <w:b/>
          <w:color w:val="6D6E71"/>
          <w:sz w:val="32"/>
          <w:szCs w:val="26"/>
        </w:rPr>
      </w:pPr>
      <w:r>
        <w:br w:type="page"/>
      </w:r>
    </w:p>
    <w:p w14:paraId="3A71598F" w14:textId="7D1CAD5C" w:rsidR="00970511" w:rsidRDefault="00970511" w:rsidP="00026821">
      <w:pPr>
        <w:pStyle w:val="Heading2"/>
      </w:pPr>
      <w:bookmarkStart w:id="5" w:name="_Costs_and_Budget"/>
      <w:bookmarkEnd w:id="5"/>
      <w:r>
        <w:lastRenderedPageBreak/>
        <w:t xml:space="preserve">Costs and </w:t>
      </w:r>
      <w:r w:rsidR="003663AD">
        <w:t>b</w:t>
      </w:r>
      <w:r>
        <w:t>udget</w:t>
      </w:r>
    </w:p>
    <w:p w14:paraId="6CB711E0" w14:textId="055EF6CB" w:rsidR="00970511" w:rsidRDefault="00970511" w:rsidP="00970511">
      <w:pPr>
        <w:rPr>
          <w:rFonts w:cstheme="minorHAnsi"/>
        </w:rPr>
      </w:pPr>
      <w:r w:rsidRPr="0037611F">
        <w:rPr>
          <w:rFonts w:cstheme="minorHAnsi"/>
        </w:rPr>
        <w:t xml:space="preserve">Learn more about </w:t>
      </w:r>
      <w:hyperlink r:id="rId17" w:history="1">
        <w:r w:rsidRPr="0037611F">
          <w:rPr>
            <w:rStyle w:val="Hyperlink"/>
            <w:rFonts w:cstheme="minorHAnsi"/>
          </w:rPr>
          <w:t>costs and funding</w:t>
        </w:r>
      </w:hyperlink>
      <w:r w:rsidRPr="0037611F">
        <w:rPr>
          <w:rFonts w:cstheme="minorHAnsi"/>
        </w:rPr>
        <w:t xml:space="preserve"> on our website.</w:t>
      </w:r>
      <w:r>
        <w:rPr>
          <w:rFonts w:cstheme="minorHAnsi"/>
        </w:rPr>
        <w:t xml:space="preserve"> We strongly recommend you create a budget and research costs</w:t>
      </w:r>
      <w:r w:rsidR="00394687">
        <w:rPr>
          <w:rFonts w:cstheme="minorHAnsi"/>
        </w:rPr>
        <w:t xml:space="preserve"> for your term abroad</w:t>
      </w:r>
      <w:r>
        <w:rPr>
          <w:rFonts w:cstheme="minorHAnsi"/>
        </w:rPr>
        <w:t>. B</w:t>
      </w:r>
      <w:r w:rsidRPr="00970511">
        <w:rPr>
          <w:rFonts w:cstheme="minorHAnsi"/>
        </w:rPr>
        <w:t>elow is a list of items to consider when evaluating your income (anticipated savings) and expenses (anticipated costs)</w:t>
      </w:r>
      <w:r w:rsidR="00EE7AC4">
        <w:rPr>
          <w:rFonts w:cstheme="minorHAnsi"/>
        </w:rPr>
        <w:t>; some partner institutions will have estimated costs or other information on their website</w:t>
      </w:r>
      <w:r w:rsidRPr="00970511">
        <w:rPr>
          <w:rFonts w:cstheme="minorHAnsi"/>
        </w:rPr>
        <w:t>.</w:t>
      </w:r>
      <w:r w:rsidR="00EE7AC4">
        <w:rPr>
          <w:rFonts w:cstheme="minorHAnsi"/>
        </w:rPr>
        <w:t xml:space="preserve"> You can also find general online resources such as travel guides and cost-of-living comparisons.</w:t>
      </w:r>
      <w:r w:rsidRPr="00970511">
        <w:rPr>
          <w:rFonts w:cstheme="minorHAnsi"/>
        </w:rPr>
        <w:t xml:space="preserve"> Your income &amp; expenses should balance for the duration of your program</w:t>
      </w:r>
      <w:r w:rsidR="00584E10">
        <w:rPr>
          <w:rFonts w:cstheme="minorHAnsi"/>
        </w:rPr>
        <w:t>.</w:t>
      </w:r>
    </w:p>
    <w:p w14:paraId="48B5E85D" w14:textId="24ADC663" w:rsidR="00584E10" w:rsidRDefault="00EE7AC4" w:rsidP="00970511">
      <w:pPr>
        <w:rPr>
          <w:rFonts w:cstheme="minorHAnsi"/>
        </w:rPr>
      </w:pPr>
      <w:r w:rsidRPr="00584E10">
        <w:rPr>
          <w:rFonts w:cstheme="minorHAnsi"/>
          <w:noProof/>
        </w:rPr>
        <mc:AlternateContent>
          <mc:Choice Requires="wps">
            <w:drawing>
              <wp:anchor distT="45720" distB="45720" distL="114300" distR="114300" simplePos="0" relativeHeight="251663360" behindDoc="0" locked="0" layoutInCell="1" allowOverlap="1" wp14:anchorId="3A1998CD" wp14:editId="54F3F7A4">
                <wp:simplePos x="0" y="0"/>
                <wp:positionH relativeFrom="column">
                  <wp:posOffset>2943225</wp:posOffset>
                </wp:positionH>
                <wp:positionV relativeFrom="paragraph">
                  <wp:posOffset>28575</wp:posOffset>
                </wp:positionV>
                <wp:extent cx="2360930" cy="4286250"/>
                <wp:effectExtent l="0" t="0" r="22860" b="19050"/>
                <wp:wrapSquare wrapText="bothSides"/>
                <wp:docPr id="1364848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86250"/>
                        </a:xfrm>
                        <a:prstGeom prst="rect">
                          <a:avLst/>
                        </a:prstGeom>
                        <a:solidFill>
                          <a:srgbClr val="FFFFFF"/>
                        </a:solidFill>
                        <a:ln w="19050">
                          <a:solidFill>
                            <a:schemeClr val="accent1"/>
                          </a:solidFill>
                          <a:miter lim="800000"/>
                          <a:headEnd/>
                          <a:tailEnd/>
                        </a:ln>
                      </wps:spPr>
                      <wps:txbx>
                        <w:txbxContent>
                          <w:p w14:paraId="37820532" w14:textId="71C649E7" w:rsidR="00584E10" w:rsidRPr="00584E10" w:rsidRDefault="00584E10" w:rsidP="00584E10">
                            <w:pPr>
                              <w:spacing w:after="0"/>
                              <w:rPr>
                                <w:b/>
                                <w:bCs/>
                              </w:rPr>
                            </w:pPr>
                            <w:r w:rsidRPr="00584E10">
                              <w:rPr>
                                <w:b/>
                                <w:bCs/>
                              </w:rPr>
                              <w:t>Expenses</w:t>
                            </w:r>
                          </w:p>
                          <w:p w14:paraId="55AD93BF" w14:textId="77777777" w:rsidR="00584E10" w:rsidRDefault="00584E10" w:rsidP="00584E10">
                            <w:pPr>
                              <w:numPr>
                                <w:ilvl w:val="0"/>
                                <w:numId w:val="35"/>
                              </w:numPr>
                              <w:spacing w:after="0"/>
                            </w:pPr>
                            <w:r w:rsidRPr="00584E10">
                              <w:t>Tuition &amp; fees, paid to UCalgary at your normal tuition rate</w:t>
                            </w:r>
                          </w:p>
                          <w:p w14:paraId="120E29C1" w14:textId="360FE750" w:rsidR="00584E10" w:rsidRPr="00584E10" w:rsidRDefault="00584E10" w:rsidP="00584E10">
                            <w:pPr>
                              <w:numPr>
                                <w:ilvl w:val="1"/>
                                <w:numId w:val="35"/>
                              </w:numPr>
                              <w:spacing w:after="0"/>
                            </w:pPr>
                            <w:r w:rsidRPr="00584E10">
                              <w:t>Fall &amp; Winter students pay 4 courses per semester; Summer students pay 1 or 2 courses</w:t>
                            </w:r>
                          </w:p>
                          <w:p w14:paraId="44649BBE" w14:textId="383B87FC" w:rsidR="00584E10" w:rsidRPr="00584E10" w:rsidRDefault="00584E10" w:rsidP="00584E10">
                            <w:pPr>
                              <w:numPr>
                                <w:ilvl w:val="0"/>
                                <w:numId w:val="35"/>
                              </w:numPr>
                              <w:tabs>
                                <w:tab w:val="num" w:pos="720"/>
                              </w:tabs>
                              <w:spacing w:after="0"/>
                            </w:pPr>
                            <w:r w:rsidRPr="00584E10">
                              <w:t>Airfare</w:t>
                            </w:r>
                            <w:r>
                              <w:t>, possibly including for study visa/permit application</w:t>
                            </w:r>
                          </w:p>
                          <w:p w14:paraId="62B79E90" w14:textId="7729B7AC" w:rsidR="00584E10" w:rsidRPr="00584E10" w:rsidRDefault="00584E10" w:rsidP="00584E10">
                            <w:pPr>
                              <w:numPr>
                                <w:ilvl w:val="0"/>
                                <w:numId w:val="35"/>
                              </w:numPr>
                              <w:tabs>
                                <w:tab w:val="num" w:pos="720"/>
                              </w:tabs>
                              <w:spacing w:after="0"/>
                            </w:pPr>
                            <w:r w:rsidRPr="00584E10">
                              <w:t>Student visa/permits</w:t>
                            </w:r>
                            <w:r>
                              <w:t xml:space="preserve">, </w:t>
                            </w:r>
                            <w:r w:rsidRPr="00584E10">
                              <w:t>not just for your host country, but any other countries you plan to visit</w:t>
                            </w:r>
                          </w:p>
                          <w:p w14:paraId="394AF2A6" w14:textId="77777777" w:rsidR="00584E10" w:rsidRPr="00584E10" w:rsidRDefault="00584E10" w:rsidP="00584E10">
                            <w:pPr>
                              <w:numPr>
                                <w:ilvl w:val="0"/>
                                <w:numId w:val="35"/>
                              </w:numPr>
                              <w:tabs>
                                <w:tab w:val="num" w:pos="720"/>
                              </w:tabs>
                              <w:spacing w:after="0"/>
                            </w:pPr>
                            <w:r w:rsidRPr="00584E10">
                              <w:t>Health insurance</w:t>
                            </w:r>
                          </w:p>
                          <w:p w14:paraId="0B4B9935" w14:textId="77777777" w:rsidR="00584E10" w:rsidRPr="00584E10" w:rsidRDefault="00584E10" w:rsidP="00584E10">
                            <w:pPr>
                              <w:numPr>
                                <w:ilvl w:val="0"/>
                                <w:numId w:val="35"/>
                              </w:numPr>
                              <w:tabs>
                                <w:tab w:val="num" w:pos="720"/>
                              </w:tabs>
                              <w:spacing w:after="0"/>
                            </w:pPr>
                            <w:r w:rsidRPr="00584E10">
                              <w:t>Vaccines/medications</w:t>
                            </w:r>
                          </w:p>
                          <w:p w14:paraId="6E4143FE" w14:textId="77777777" w:rsidR="00584E10" w:rsidRPr="00584E10" w:rsidRDefault="00584E10" w:rsidP="00584E10">
                            <w:pPr>
                              <w:numPr>
                                <w:ilvl w:val="0"/>
                                <w:numId w:val="35"/>
                              </w:numPr>
                              <w:tabs>
                                <w:tab w:val="num" w:pos="720"/>
                              </w:tabs>
                              <w:spacing w:after="0"/>
                            </w:pPr>
                            <w:r w:rsidRPr="00584E10">
                              <w:t>Housing</w:t>
                            </w:r>
                          </w:p>
                          <w:p w14:paraId="58DA5AE3" w14:textId="77777777" w:rsidR="00584E10" w:rsidRPr="00584E10" w:rsidRDefault="00584E10" w:rsidP="00584E10">
                            <w:pPr>
                              <w:numPr>
                                <w:ilvl w:val="0"/>
                                <w:numId w:val="35"/>
                              </w:numPr>
                              <w:tabs>
                                <w:tab w:val="num" w:pos="720"/>
                              </w:tabs>
                              <w:spacing w:after="0"/>
                            </w:pPr>
                            <w:r w:rsidRPr="00584E10">
                              <w:t>Food</w:t>
                            </w:r>
                          </w:p>
                          <w:p w14:paraId="4BDD9ACB" w14:textId="77777777" w:rsidR="00584E10" w:rsidRPr="00584E10" w:rsidRDefault="00584E10" w:rsidP="00584E10">
                            <w:pPr>
                              <w:numPr>
                                <w:ilvl w:val="0"/>
                                <w:numId w:val="35"/>
                              </w:numPr>
                              <w:tabs>
                                <w:tab w:val="num" w:pos="720"/>
                              </w:tabs>
                              <w:spacing w:after="0"/>
                            </w:pPr>
                            <w:r w:rsidRPr="00584E10">
                              <w:t>Textbooks</w:t>
                            </w:r>
                          </w:p>
                          <w:p w14:paraId="0F883FE8" w14:textId="77777777" w:rsidR="00584E10" w:rsidRPr="00584E10" w:rsidRDefault="00584E10" w:rsidP="00584E10">
                            <w:pPr>
                              <w:numPr>
                                <w:ilvl w:val="0"/>
                                <w:numId w:val="35"/>
                              </w:numPr>
                              <w:tabs>
                                <w:tab w:val="num" w:pos="720"/>
                              </w:tabs>
                              <w:spacing w:after="0"/>
                            </w:pPr>
                            <w:r w:rsidRPr="00584E10">
                              <w:t>Local transportation</w:t>
                            </w:r>
                          </w:p>
                          <w:p w14:paraId="790858CE" w14:textId="77777777" w:rsidR="00584E10" w:rsidRPr="00584E10" w:rsidRDefault="00584E10" w:rsidP="00584E10">
                            <w:pPr>
                              <w:numPr>
                                <w:ilvl w:val="0"/>
                                <w:numId w:val="35"/>
                              </w:numPr>
                              <w:tabs>
                                <w:tab w:val="num" w:pos="720"/>
                              </w:tabs>
                              <w:spacing w:after="0"/>
                            </w:pPr>
                            <w:r w:rsidRPr="00584E10">
                              <w:t>Entertainment</w:t>
                            </w:r>
                          </w:p>
                          <w:p w14:paraId="5043D983" w14:textId="628B0DA0" w:rsidR="00584E10" w:rsidRPr="00584E10" w:rsidRDefault="00584E10" w:rsidP="00584E10">
                            <w:pPr>
                              <w:numPr>
                                <w:ilvl w:val="0"/>
                                <w:numId w:val="35"/>
                              </w:numPr>
                              <w:tabs>
                                <w:tab w:val="num" w:pos="720"/>
                              </w:tabs>
                              <w:spacing w:after="0"/>
                            </w:pPr>
                            <w:r w:rsidRPr="00584E10">
                              <w:t>Personal expenses</w:t>
                            </w:r>
                            <w:r>
                              <w:t>, including sightseeing and other travel</w:t>
                            </w:r>
                          </w:p>
                          <w:p w14:paraId="7008CCC3" w14:textId="0C213A4D" w:rsidR="00584E10" w:rsidRDefault="00584E10" w:rsidP="00584E10">
                            <w:pPr>
                              <w:spacing w:after="0"/>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A1998CD" id="_x0000_t202" coordsize="21600,21600" o:spt="202" path="m,l,21600r21600,l21600,xe">
                <v:stroke joinstyle="miter"/>
                <v:path gradientshapeok="t" o:connecttype="rect"/>
              </v:shapetype>
              <v:shape id="Text Box 2" o:spid="_x0000_s1026" type="#_x0000_t202" style="position:absolute;margin-left:231.75pt;margin-top:2.25pt;width:185.9pt;height:337.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" strokecolor="#ff671f [3204]" strokeweight="1.5pt">
                <v:textbox>
                  <w:txbxContent>
                    <w:p w14:paraId="37820532" w14:textId="71C649E7" w:rsidR="00584E10" w:rsidRPr="00584E10" w:rsidRDefault="00584E10" w:rsidP="00584E10">
                      <w:pPr>
                        <w:spacing w:after="0"/>
                        <w:rPr>
                          <w:b/>
                          <w:bCs/>
                        </w:rPr>
                      </w:pPr>
                      <w:r w:rsidRPr="00584E10">
                        <w:rPr>
                          <w:b/>
                          <w:bCs/>
                        </w:rPr>
                        <w:t>Expenses</w:t>
                      </w:r>
                    </w:p>
                    <w:p w14:paraId="55AD93BF" w14:textId="77777777" w:rsidR="00584E10" w:rsidRDefault="00584E10" w:rsidP="00584E10">
                      <w:pPr>
                        <w:numPr>
                          <w:ilvl w:val="0"/>
                          <w:numId w:val="35"/>
                        </w:numPr>
                        <w:spacing w:after="0"/>
                      </w:pPr>
                      <w:r w:rsidRPr="00584E10">
                        <w:t>Tuition &amp; fees, paid to UCalgary at your normal tuition rate</w:t>
                      </w:r>
                    </w:p>
                    <w:p w14:paraId="120E29C1" w14:textId="360FE750" w:rsidR="00584E10" w:rsidRPr="00584E10" w:rsidRDefault="00584E10" w:rsidP="00584E10">
                      <w:pPr>
                        <w:numPr>
                          <w:ilvl w:val="1"/>
                          <w:numId w:val="35"/>
                        </w:numPr>
                        <w:spacing w:after="0"/>
                      </w:pPr>
                      <w:r w:rsidRPr="00584E10">
                        <w:t>Fall &amp; Winter students pay 4 courses per semester; Summer students pay 1 or 2 courses</w:t>
                      </w:r>
                    </w:p>
                    <w:p w14:paraId="44649BBE" w14:textId="383B87FC" w:rsidR="00584E10" w:rsidRPr="00584E10" w:rsidRDefault="00584E10" w:rsidP="00584E10">
                      <w:pPr>
                        <w:numPr>
                          <w:ilvl w:val="0"/>
                          <w:numId w:val="35"/>
                        </w:numPr>
                        <w:tabs>
                          <w:tab w:val="num" w:pos="720"/>
                        </w:tabs>
                        <w:spacing w:after="0"/>
                      </w:pPr>
                      <w:r w:rsidRPr="00584E10">
                        <w:t>Airfare</w:t>
                      </w:r>
                      <w:r>
                        <w:t>, possibly including for study visa/permit application</w:t>
                      </w:r>
                    </w:p>
                    <w:p w14:paraId="62B79E90" w14:textId="7729B7AC" w:rsidR="00584E10" w:rsidRPr="00584E10" w:rsidRDefault="00584E10" w:rsidP="00584E10">
                      <w:pPr>
                        <w:numPr>
                          <w:ilvl w:val="0"/>
                          <w:numId w:val="35"/>
                        </w:numPr>
                        <w:tabs>
                          <w:tab w:val="num" w:pos="720"/>
                        </w:tabs>
                        <w:spacing w:after="0"/>
                      </w:pPr>
                      <w:r w:rsidRPr="00584E10">
                        <w:t>Student visa/permits</w:t>
                      </w:r>
                      <w:r>
                        <w:t xml:space="preserve">, </w:t>
                      </w:r>
                      <w:r w:rsidRPr="00584E10">
                        <w:t>not just for your host country, but any other countries you plan to visit</w:t>
                      </w:r>
                    </w:p>
                    <w:p w14:paraId="394AF2A6" w14:textId="77777777" w:rsidR="00584E10" w:rsidRPr="00584E10" w:rsidRDefault="00584E10" w:rsidP="00584E10">
                      <w:pPr>
                        <w:numPr>
                          <w:ilvl w:val="0"/>
                          <w:numId w:val="35"/>
                        </w:numPr>
                        <w:tabs>
                          <w:tab w:val="num" w:pos="720"/>
                        </w:tabs>
                        <w:spacing w:after="0"/>
                      </w:pPr>
                      <w:r w:rsidRPr="00584E10">
                        <w:t>Health insurance</w:t>
                      </w:r>
                    </w:p>
                    <w:p w14:paraId="0B4B9935" w14:textId="77777777" w:rsidR="00584E10" w:rsidRPr="00584E10" w:rsidRDefault="00584E10" w:rsidP="00584E10">
                      <w:pPr>
                        <w:numPr>
                          <w:ilvl w:val="0"/>
                          <w:numId w:val="35"/>
                        </w:numPr>
                        <w:tabs>
                          <w:tab w:val="num" w:pos="720"/>
                        </w:tabs>
                        <w:spacing w:after="0"/>
                      </w:pPr>
                      <w:r w:rsidRPr="00584E10">
                        <w:t>Vaccines/medications</w:t>
                      </w:r>
                    </w:p>
                    <w:p w14:paraId="6E4143FE" w14:textId="77777777" w:rsidR="00584E10" w:rsidRPr="00584E10" w:rsidRDefault="00584E10" w:rsidP="00584E10">
                      <w:pPr>
                        <w:numPr>
                          <w:ilvl w:val="0"/>
                          <w:numId w:val="35"/>
                        </w:numPr>
                        <w:tabs>
                          <w:tab w:val="num" w:pos="720"/>
                        </w:tabs>
                        <w:spacing w:after="0"/>
                      </w:pPr>
                      <w:r w:rsidRPr="00584E10">
                        <w:t>Housing</w:t>
                      </w:r>
                    </w:p>
                    <w:p w14:paraId="58DA5AE3" w14:textId="77777777" w:rsidR="00584E10" w:rsidRPr="00584E10" w:rsidRDefault="00584E10" w:rsidP="00584E10">
                      <w:pPr>
                        <w:numPr>
                          <w:ilvl w:val="0"/>
                          <w:numId w:val="35"/>
                        </w:numPr>
                        <w:tabs>
                          <w:tab w:val="num" w:pos="720"/>
                        </w:tabs>
                        <w:spacing w:after="0"/>
                      </w:pPr>
                      <w:r w:rsidRPr="00584E10">
                        <w:t>Food</w:t>
                      </w:r>
                    </w:p>
                    <w:p w14:paraId="4BDD9ACB" w14:textId="77777777" w:rsidR="00584E10" w:rsidRPr="00584E10" w:rsidRDefault="00584E10" w:rsidP="00584E10">
                      <w:pPr>
                        <w:numPr>
                          <w:ilvl w:val="0"/>
                          <w:numId w:val="35"/>
                        </w:numPr>
                        <w:tabs>
                          <w:tab w:val="num" w:pos="720"/>
                        </w:tabs>
                        <w:spacing w:after="0"/>
                      </w:pPr>
                      <w:r w:rsidRPr="00584E10">
                        <w:t>Textbooks</w:t>
                      </w:r>
                    </w:p>
                    <w:p w14:paraId="0F883FE8" w14:textId="77777777" w:rsidR="00584E10" w:rsidRPr="00584E10" w:rsidRDefault="00584E10" w:rsidP="00584E10">
                      <w:pPr>
                        <w:numPr>
                          <w:ilvl w:val="0"/>
                          <w:numId w:val="35"/>
                        </w:numPr>
                        <w:tabs>
                          <w:tab w:val="num" w:pos="720"/>
                        </w:tabs>
                        <w:spacing w:after="0"/>
                      </w:pPr>
                      <w:r w:rsidRPr="00584E10">
                        <w:t>Local transportation</w:t>
                      </w:r>
                    </w:p>
                    <w:p w14:paraId="790858CE" w14:textId="77777777" w:rsidR="00584E10" w:rsidRPr="00584E10" w:rsidRDefault="00584E10" w:rsidP="00584E10">
                      <w:pPr>
                        <w:numPr>
                          <w:ilvl w:val="0"/>
                          <w:numId w:val="35"/>
                        </w:numPr>
                        <w:tabs>
                          <w:tab w:val="num" w:pos="720"/>
                        </w:tabs>
                        <w:spacing w:after="0"/>
                      </w:pPr>
                      <w:r w:rsidRPr="00584E10">
                        <w:t>Entertainment</w:t>
                      </w:r>
                    </w:p>
                    <w:p w14:paraId="5043D983" w14:textId="628B0DA0" w:rsidR="00584E10" w:rsidRPr="00584E10" w:rsidRDefault="00584E10" w:rsidP="00584E10">
                      <w:pPr>
                        <w:numPr>
                          <w:ilvl w:val="0"/>
                          <w:numId w:val="35"/>
                        </w:numPr>
                        <w:tabs>
                          <w:tab w:val="num" w:pos="720"/>
                        </w:tabs>
                        <w:spacing w:after="0"/>
                      </w:pPr>
                      <w:r w:rsidRPr="00584E10">
                        <w:t>Personal expenses</w:t>
                      </w:r>
                      <w:r>
                        <w:t>, including sightseeing and other travel</w:t>
                      </w:r>
                    </w:p>
                    <w:p w14:paraId="7008CCC3" w14:textId="0C213A4D" w:rsidR="00584E10" w:rsidRDefault="00584E10" w:rsidP="00584E10">
                      <w:pPr>
                        <w:spacing w:after="0"/>
                      </w:pPr>
                    </w:p>
                  </w:txbxContent>
                </v:textbox>
                <w10:wrap type="square"/>
              </v:shape>
            </w:pict>
          </mc:Fallback>
        </mc:AlternateContent>
      </w:r>
      <w:r w:rsidRPr="00584E10">
        <w:rPr>
          <w:rFonts w:cstheme="minorHAnsi"/>
          <w:noProof/>
        </w:rPr>
        <mc:AlternateContent>
          <mc:Choice Requires="wps">
            <w:drawing>
              <wp:anchor distT="45720" distB="45720" distL="114300" distR="114300" simplePos="0" relativeHeight="251661312" behindDoc="0" locked="0" layoutInCell="1" allowOverlap="1" wp14:anchorId="6F06900F" wp14:editId="352992B3">
                <wp:simplePos x="0" y="0"/>
                <wp:positionH relativeFrom="column">
                  <wp:posOffset>361950</wp:posOffset>
                </wp:positionH>
                <wp:positionV relativeFrom="paragraph">
                  <wp:posOffset>28575</wp:posOffset>
                </wp:positionV>
                <wp:extent cx="2360930" cy="214312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43125"/>
                        </a:xfrm>
                        <a:prstGeom prst="rect">
                          <a:avLst/>
                        </a:prstGeom>
                        <a:solidFill>
                          <a:srgbClr val="FFFFFF"/>
                        </a:solidFill>
                        <a:ln w="19050">
                          <a:solidFill>
                            <a:schemeClr val="accent2"/>
                          </a:solidFill>
                          <a:miter lim="800000"/>
                          <a:headEnd/>
                          <a:tailEnd/>
                        </a:ln>
                      </wps:spPr>
                      <wps:txbx>
                        <w:txbxContent>
                          <w:p w14:paraId="2B38CBE8" w14:textId="17638CB1" w:rsidR="00584E10" w:rsidRPr="00584E10" w:rsidRDefault="00584E10" w:rsidP="00584E10">
                            <w:pPr>
                              <w:spacing w:after="0"/>
                              <w:rPr>
                                <w:b/>
                                <w:bCs/>
                              </w:rPr>
                            </w:pPr>
                            <w:r w:rsidRPr="00584E10">
                              <w:rPr>
                                <w:b/>
                                <w:bCs/>
                              </w:rPr>
                              <w:t>Income</w:t>
                            </w:r>
                          </w:p>
                          <w:p w14:paraId="3CF3576D" w14:textId="77777777" w:rsidR="00584E10" w:rsidRPr="00584E10" w:rsidRDefault="00584E10" w:rsidP="00584E10">
                            <w:pPr>
                              <w:numPr>
                                <w:ilvl w:val="0"/>
                                <w:numId w:val="34"/>
                              </w:numPr>
                              <w:tabs>
                                <w:tab w:val="num" w:pos="720"/>
                              </w:tabs>
                              <w:spacing w:after="0"/>
                            </w:pPr>
                            <w:r w:rsidRPr="00584E10">
                              <w:t>Personal savings</w:t>
                            </w:r>
                          </w:p>
                          <w:p w14:paraId="5E6DC9C3" w14:textId="77777777" w:rsidR="00584E10" w:rsidRPr="00584E10" w:rsidRDefault="00584E10" w:rsidP="00584E10">
                            <w:pPr>
                              <w:numPr>
                                <w:ilvl w:val="0"/>
                                <w:numId w:val="34"/>
                              </w:numPr>
                              <w:tabs>
                                <w:tab w:val="num" w:pos="720"/>
                              </w:tabs>
                              <w:spacing w:after="0"/>
                            </w:pPr>
                            <w:r w:rsidRPr="00584E10">
                              <w:t>Work/job income</w:t>
                            </w:r>
                          </w:p>
                          <w:p w14:paraId="34E21D86" w14:textId="77777777" w:rsidR="00584E10" w:rsidRPr="00584E10" w:rsidRDefault="00584E10" w:rsidP="00584E10">
                            <w:pPr>
                              <w:numPr>
                                <w:ilvl w:val="0"/>
                                <w:numId w:val="34"/>
                              </w:numPr>
                              <w:tabs>
                                <w:tab w:val="num" w:pos="720"/>
                              </w:tabs>
                              <w:spacing w:after="0"/>
                            </w:pPr>
                            <w:r w:rsidRPr="00584E10">
                              <w:t>Financial support from family</w:t>
                            </w:r>
                          </w:p>
                          <w:p w14:paraId="619375CB" w14:textId="77777777" w:rsidR="00584E10" w:rsidRPr="00584E10" w:rsidRDefault="00584E10" w:rsidP="00584E10">
                            <w:pPr>
                              <w:numPr>
                                <w:ilvl w:val="0"/>
                                <w:numId w:val="34"/>
                              </w:numPr>
                              <w:tabs>
                                <w:tab w:val="num" w:pos="720"/>
                              </w:tabs>
                              <w:spacing w:after="0"/>
                            </w:pPr>
                            <w:r w:rsidRPr="00584E10">
                              <w:t>Awards, grants, or scholarships</w:t>
                            </w:r>
                          </w:p>
                          <w:p w14:paraId="711ADDF6" w14:textId="77777777" w:rsidR="00584E10" w:rsidRPr="00584E10" w:rsidRDefault="00584E10" w:rsidP="00584E10">
                            <w:pPr>
                              <w:numPr>
                                <w:ilvl w:val="0"/>
                                <w:numId w:val="34"/>
                              </w:numPr>
                              <w:tabs>
                                <w:tab w:val="num" w:pos="720"/>
                              </w:tabs>
                              <w:spacing w:after="0"/>
                            </w:pPr>
                            <w:r w:rsidRPr="00584E10">
                              <w:t>Student loans</w:t>
                            </w:r>
                          </w:p>
                          <w:p w14:paraId="2CF201BA" w14:textId="77777777" w:rsidR="00584E10" w:rsidRDefault="00584E10" w:rsidP="00584E10">
                            <w:pPr>
                              <w:spacing w:after="0"/>
                              <w:rPr>
                                <w:i/>
                                <w:iCs/>
                              </w:rPr>
                            </w:pPr>
                          </w:p>
                          <w:p w14:paraId="2EC211D1" w14:textId="1B29C833" w:rsidR="00584E10" w:rsidRPr="00584E10" w:rsidRDefault="00584E10" w:rsidP="00584E10">
                            <w:pPr>
                              <w:spacing w:after="0"/>
                            </w:pPr>
                            <w:r w:rsidRPr="00584E10">
                              <w:rPr>
                                <w:i/>
                                <w:iCs/>
                              </w:rPr>
                              <w:t>Consider: Do you have a backup plan in case of any unanticipated expenses that your regular income won't cover?</w:t>
                            </w:r>
                          </w:p>
                          <w:p w14:paraId="1BB96BB2" w14:textId="75429BE5" w:rsidR="00584E10" w:rsidRDefault="00584E10" w:rsidP="00584E10">
                            <w:pPr>
                              <w:spacing w:after="0"/>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F06900F" id="_x0000_s1027" type="#_x0000_t202" style="position:absolute;margin-left:28.5pt;margin-top:2.25pt;width:185.9pt;height:168.7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" strokecolor="#47a67c [3205]" strokeweight="1.5pt">
                <v:textbox>
                  <w:txbxContent>
                    <w:p w14:paraId="2B38CBE8" w14:textId="17638CB1" w:rsidR="00584E10" w:rsidRPr="00584E10" w:rsidRDefault="00584E10" w:rsidP="00584E10">
                      <w:pPr>
                        <w:spacing w:after="0"/>
                        <w:rPr>
                          <w:b/>
                          <w:bCs/>
                        </w:rPr>
                      </w:pPr>
                      <w:r w:rsidRPr="00584E10">
                        <w:rPr>
                          <w:b/>
                          <w:bCs/>
                        </w:rPr>
                        <w:t>Income</w:t>
                      </w:r>
                    </w:p>
                    <w:p w14:paraId="3CF3576D" w14:textId="77777777" w:rsidR="00584E10" w:rsidRPr="00584E10" w:rsidRDefault="00584E10" w:rsidP="00584E10">
                      <w:pPr>
                        <w:numPr>
                          <w:ilvl w:val="0"/>
                          <w:numId w:val="34"/>
                        </w:numPr>
                        <w:tabs>
                          <w:tab w:val="num" w:pos="720"/>
                        </w:tabs>
                        <w:spacing w:after="0"/>
                      </w:pPr>
                      <w:r w:rsidRPr="00584E10">
                        <w:t>Personal savings</w:t>
                      </w:r>
                    </w:p>
                    <w:p w14:paraId="5E6DC9C3" w14:textId="77777777" w:rsidR="00584E10" w:rsidRPr="00584E10" w:rsidRDefault="00584E10" w:rsidP="00584E10">
                      <w:pPr>
                        <w:numPr>
                          <w:ilvl w:val="0"/>
                          <w:numId w:val="34"/>
                        </w:numPr>
                        <w:tabs>
                          <w:tab w:val="num" w:pos="720"/>
                        </w:tabs>
                        <w:spacing w:after="0"/>
                      </w:pPr>
                      <w:r w:rsidRPr="00584E10">
                        <w:t>Work/job income</w:t>
                      </w:r>
                    </w:p>
                    <w:p w14:paraId="34E21D86" w14:textId="77777777" w:rsidR="00584E10" w:rsidRPr="00584E10" w:rsidRDefault="00584E10" w:rsidP="00584E10">
                      <w:pPr>
                        <w:numPr>
                          <w:ilvl w:val="0"/>
                          <w:numId w:val="34"/>
                        </w:numPr>
                        <w:tabs>
                          <w:tab w:val="num" w:pos="720"/>
                        </w:tabs>
                        <w:spacing w:after="0"/>
                      </w:pPr>
                      <w:r w:rsidRPr="00584E10">
                        <w:t>Financial support from family</w:t>
                      </w:r>
                    </w:p>
                    <w:p w14:paraId="619375CB" w14:textId="77777777" w:rsidR="00584E10" w:rsidRPr="00584E10" w:rsidRDefault="00584E10" w:rsidP="00584E10">
                      <w:pPr>
                        <w:numPr>
                          <w:ilvl w:val="0"/>
                          <w:numId w:val="34"/>
                        </w:numPr>
                        <w:tabs>
                          <w:tab w:val="num" w:pos="720"/>
                        </w:tabs>
                        <w:spacing w:after="0"/>
                      </w:pPr>
                      <w:r w:rsidRPr="00584E10">
                        <w:t>Awards, grants, or scholarships</w:t>
                      </w:r>
                    </w:p>
                    <w:p w14:paraId="711ADDF6" w14:textId="77777777" w:rsidR="00584E10" w:rsidRPr="00584E10" w:rsidRDefault="00584E10" w:rsidP="00584E10">
                      <w:pPr>
                        <w:numPr>
                          <w:ilvl w:val="0"/>
                          <w:numId w:val="34"/>
                        </w:numPr>
                        <w:tabs>
                          <w:tab w:val="num" w:pos="720"/>
                        </w:tabs>
                        <w:spacing w:after="0"/>
                      </w:pPr>
                      <w:r w:rsidRPr="00584E10">
                        <w:t>Student loans</w:t>
                      </w:r>
                    </w:p>
                    <w:p w14:paraId="2CF201BA" w14:textId="77777777" w:rsidR="00584E10" w:rsidRDefault="00584E10" w:rsidP="00584E10">
                      <w:pPr>
                        <w:spacing w:after="0"/>
                        <w:rPr>
                          <w:i/>
                          <w:iCs/>
                        </w:rPr>
                      </w:pPr>
                    </w:p>
                    <w:p w14:paraId="2EC211D1" w14:textId="1B29C833" w:rsidR="00584E10" w:rsidRPr="00584E10" w:rsidRDefault="00584E10" w:rsidP="00584E10">
                      <w:pPr>
                        <w:spacing w:after="0"/>
                      </w:pPr>
                      <w:r w:rsidRPr="00584E10">
                        <w:rPr>
                          <w:i/>
                          <w:iCs/>
                        </w:rPr>
                        <w:t>Consider: Do you have a backup plan in case of any unanticipated expenses that your regular income won't cover?</w:t>
                      </w:r>
                    </w:p>
                    <w:p w14:paraId="1BB96BB2" w14:textId="75429BE5" w:rsidR="00584E10" w:rsidRDefault="00584E10" w:rsidP="00584E10">
                      <w:pPr>
                        <w:spacing w:after="0"/>
                      </w:pPr>
                    </w:p>
                  </w:txbxContent>
                </v:textbox>
                <w10:wrap type="square"/>
              </v:shape>
            </w:pict>
          </mc:Fallback>
        </mc:AlternateContent>
      </w:r>
    </w:p>
    <w:p w14:paraId="6AE4C0DF" w14:textId="443882F1" w:rsidR="00584E10" w:rsidRDefault="00584E10" w:rsidP="00970511">
      <w:pPr>
        <w:rPr>
          <w:rFonts w:cstheme="minorHAnsi"/>
        </w:rPr>
      </w:pPr>
    </w:p>
    <w:p w14:paraId="11E0BEF0" w14:textId="42C8994C" w:rsidR="00970511" w:rsidRPr="00970511" w:rsidRDefault="00970511" w:rsidP="00970511">
      <w:pPr>
        <w:rPr>
          <w:rFonts w:cstheme="minorHAnsi"/>
        </w:rPr>
      </w:pPr>
    </w:p>
    <w:p w14:paraId="3A87B06D" w14:textId="01307A4D" w:rsidR="00584E10" w:rsidRDefault="00584E10">
      <w:pPr>
        <w:rPr>
          <w:rFonts w:ascii="Calibri" w:eastAsiaTheme="majorEastAsia" w:hAnsi="Calibri" w:cstheme="majorBidi"/>
          <w:b/>
          <w:color w:val="6D6E71"/>
          <w:sz w:val="32"/>
          <w:szCs w:val="26"/>
        </w:rPr>
      </w:pPr>
      <w:r>
        <w:br w:type="page"/>
      </w:r>
    </w:p>
    <w:p w14:paraId="569B99D4" w14:textId="73B99CD6" w:rsidR="00026821" w:rsidRPr="0037611F" w:rsidRDefault="00026821" w:rsidP="00026821">
      <w:pPr>
        <w:pStyle w:val="Heading2"/>
      </w:pPr>
      <w:bookmarkStart w:id="6" w:name="_Funding_and_Student"/>
      <w:bookmarkEnd w:id="6"/>
      <w:r>
        <w:lastRenderedPageBreak/>
        <w:t xml:space="preserve">Funding </w:t>
      </w:r>
      <w:r w:rsidR="00970511">
        <w:t>and</w:t>
      </w:r>
      <w:r>
        <w:t xml:space="preserve"> </w:t>
      </w:r>
      <w:r w:rsidR="003663AD">
        <w:t>s</w:t>
      </w:r>
      <w:r>
        <w:t xml:space="preserve">tudent </w:t>
      </w:r>
      <w:r w:rsidR="003663AD">
        <w:t>l</w:t>
      </w:r>
      <w:r>
        <w:t>oans</w:t>
      </w:r>
    </w:p>
    <w:p w14:paraId="7A0CD31D" w14:textId="0D6DB759" w:rsidR="00026821" w:rsidRDefault="00026821" w:rsidP="00466965">
      <w:pPr>
        <w:spacing w:after="0"/>
        <w:rPr>
          <w:rFonts w:cstheme="minorHAnsi"/>
        </w:rPr>
      </w:pPr>
      <w:r w:rsidRPr="0037611F">
        <w:rPr>
          <w:rFonts w:cstheme="minorHAnsi"/>
        </w:rPr>
        <w:t xml:space="preserve">Learn more about </w:t>
      </w:r>
      <w:hyperlink r:id="rId18" w:history="1">
        <w:r w:rsidRPr="0037611F">
          <w:rPr>
            <w:rStyle w:val="Hyperlink"/>
            <w:rFonts w:cstheme="minorHAnsi"/>
          </w:rPr>
          <w:t>costs and funding</w:t>
        </w:r>
      </w:hyperlink>
      <w:r w:rsidRPr="0037611F">
        <w:rPr>
          <w:rFonts w:cstheme="minorHAnsi"/>
        </w:rPr>
        <w:t xml:space="preserve"> on our website</w:t>
      </w:r>
      <w:r w:rsidR="00970511">
        <w:rPr>
          <w:rFonts w:cstheme="minorHAnsi"/>
        </w:rPr>
        <w:t xml:space="preserve">. </w:t>
      </w:r>
      <w:r w:rsidRPr="0037611F">
        <w:rPr>
          <w:rFonts w:cstheme="minorHAnsi"/>
        </w:rPr>
        <w:t xml:space="preserve">You </w:t>
      </w:r>
      <w:r w:rsidRPr="0037611F">
        <w:rPr>
          <w:rFonts w:cstheme="minorHAnsi"/>
          <w:u w:val="single"/>
        </w:rPr>
        <w:t>do not</w:t>
      </w:r>
      <w:r w:rsidRPr="0037611F">
        <w:rPr>
          <w:rFonts w:cstheme="minorHAnsi"/>
        </w:rPr>
        <w:t xml:space="preserve"> need to wait for official acceptance from your host institution before applying for funding; if you have any questions about an award, scholarship, grant, etc. please contact the appropriate person(s) for help. </w:t>
      </w:r>
      <w:r w:rsidRPr="0037611F">
        <w:rPr>
          <w:rFonts w:cstheme="minorHAnsi"/>
          <w:b/>
        </w:rPr>
        <w:t xml:space="preserve">Please ensure you are aware of funding application deadlines; you are responsible for applying for funding for your exchange </w:t>
      </w:r>
      <w:r w:rsidRPr="0037611F">
        <w:rPr>
          <w:rFonts w:cstheme="minorHAnsi"/>
        </w:rPr>
        <w:t>(if an application is required).</w:t>
      </w:r>
    </w:p>
    <w:p w14:paraId="229C36E9" w14:textId="5B611460" w:rsidR="006E2EA9" w:rsidRDefault="006E2EA9" w:rsidP="00466965">
      <w:pPr>
        <w:spacing w:after="0"/>
        <w:rPr>
          <w:rFonts w:cstheme="minorHAnsi"/>
        </w:rPr>
      </w:pPr>
    </w:p>
    <w:p w14:paraId="57C36933" w14:textId="0F932907" w:rsidR="006E2EA9" w:rsidRDefault="006E2EA9" w:rsidP="00466965">
      <w:pPr>
        <w:spacing w:after="0"/>
        <w:rPr>
          <w:rFonts w:cstheme="minorHAnsi"/>
        </w:rPr>
      </w:pPr>
      <w:r>
        <w:rPr>
          <w:rFonts w:cstheme="minorHAnsi"/>
        </w:rPr>
        <w:t xml:space="preserve">If you are applying for student loans for your term abroad, please contact the </w:t>
      </w:r>
      <w:hyperlink r:id="rId19" w:history="1">
        <w:r w:rsidRPr="006E2EA9">
          <w:rPr>
            <w:rStyle w:val="Hyperlink"/>
            <w:rFonts w:cstheme="minorHAnsi"/>
          </w:rPr>
          <w:t>Financial Aid team</w:t>
        </w:r>
      </w:hyperlink>
      <w:r>
        <w:rPr>
          <w:rFonts w:cstheme="minorHAnsi"/>
        </w:rPr>
        <w:t xml:space="preserve"> in Enrolment Services for advice. You can also email us and request their Loans &amp; Exchange FAQ sheet. We will provide loan support letters upon request. Note that we cannot advise on loans or other financial aid. </w:t>
      </w:r>
    </w:p>
    <w:p w14:paraId="26B8D63D" w14:textId="77777777" w:rsidR="00B673A1" w:rsidRDefault="00B673A1" w:rsidP="00466965">
      <w:pPr>
        <w:spacing w:after="0"/>
        <w:rPr>
          <w:rFonts w:cstheme="minorHAnsi"/>
        </w:rPr>
      </w:pPr>
    </w:p>
    <w:p w14:paraId="102D8C46" w14:textId="1C3F8584" w:rsidR="00B673A1" w:rsidRDefault="00B673A1" w:rsidP="00B673A1">
      <w:pPr>
        <w:pStyle w:val="Heading2"/>
      </w:pPr>
      <w:bookmarkStart w:id="7" w:name="_Application_to_Host"/>
      <w:bookmarkEnd w:id="7"/>
      <w:r>
        <w:t xml:space="preserve">Application to </w:t>
      </w:r>
      <w:r w:rsidR="003663AD">
        <w:t>h</w:t>
      </w:r>
      <w:r>
        <w:t xml:space="preserve">ost </w:t>
      </w:r>
      <w:r w:rsidR="003663AD">
        <w:t>i</w:t>
      </w:r>
      <w:r>
        <w:t>nstitution</w:t>
      </w:r>
    </w:p>
    <w:p w14:paraId="0F1A11B1" w14:textId="3EA0D332" w:rsidR="006D2F74" w:rsidRDefault="006D2F74" w:rsidP="006C2639">
      <w:pPr>
        <w:rPr>
          <w:rFonts w:cstheme="minorHAnsi"/>
        </w:rPr>
      </w:pPr>
      <w:r>
        <w:rPr>
          <w:rFonts w:cstheme="minorHAnsi"/>
        </w:rPr>
        <w:t xml:space="preserve">Often, host institutions will ask incoming exchange students to complete an online application – this is primarily to get you set up as a student in their system. Note that sometimes host institutions require your course list as part of your application – having your course list prepared early helps avoid last-minute transfer credit assessment requests! </w:t>
      </w:r>
    </w:p>
    <w:p w14:paraId="279487BA" w14:textId="1EFBD82C" w:rsidR="006D2F74" w:rsidRDefault="006D2F74" w:rsidP="006C2639">
      <w:pPr>
        <w:rPr>
          <w:rFonts w:cstheme="minorHAnsi"/>
        </w:rPr>
      </w:pPr>
      <w:r>
        <w:rPr>
          <w:rFonts w:cstheme="minorHAnsi"/>
        </w:rPr>
        <w:t>Once you’ve been accepted to the exchange program, you can take time to p</w:t>
      </w:r>
      <w:r w:rsidR="00B673A1" w:rsidRPr="0037611F">
        <w:rPr>
          <w:rFonts w:cstheme="minorHAnsi"/>
        </w:rPr>
        <w:t xml:space="preserve">repare your application for the host institution - information about this either will be on their website or will be emailed to you by the host institution </w:t>
      </w:r>
      <w:r w:rsidR="00B673A1" w:rsidRPr="0037611F">
        <w:rPr>
          <w:rFonts w:cstheme="minorHAnsi"/>
          <w:u w:val="single"/>
        </w:rPr>
        <w:t>after</w:t>
      </w:r>
      <w:r w:rsidR="00B673A1" w:rsidRPr="0037611F">
        <w:rPr>
          <w:rFonts w:cstheme="minorHAnsi"/>
        </w:rPr>
        <w:t xml:space="preserve"> they receive your nomination. </w:t>
      </w:r>
      <w:r>
        <w:rPr>
          <w:rFonts w:cstheme="minorHAnsi"/>
        </w:rPr>
        <w:t>Review the courses section of this handbook for instructions on preparing your course list.</w:t>
      </w:r>
    </w:p>
    <w:p w14:paraId="61157B71" w14:textId="0E1A7203" w:rsidR="00B673A1" w:rsidRDefault="00B673A1" w:rsidP="006C2639">
      <w:pPr>
        <w:rPr>
          <w:rFonts w:cstheme="minorHAnsi"/>
        </w:rPr>
      </w:pPr>
      <w:r w:rsidRPr="0037611F">
        <w:rPr>
          <w:rFonts w:cstheme="minorHAnsi"/>
        </w:rPr>
        <w:t xml:space="preserve">If your host institution asks you to complete an application, </w:t>
      </w:r>
      <w:r w:rsidRPr="0037611F">
        <w:rPr>
          <w:rFonts w:cstheme="minorHAnsi"/>
          <w:b/>
        </w:rPr>
        <w:t xml:space="preserve">please ensure you complete it by their deadline. </w:t>
      </w:r>
      <w:r w:rsidRPr="00A244A1">
        <w:rPr>
          <w:rFonts w:cstheme="minorHAnsi"/>
          <w:b/>
          <w:color w:val="FF671F" w:themeColor="accent1"/>
        </w:rPr>
        <w:t>Host institutions have the right to cancel your exchange, especially if the application or other mandatory steps are not completed on time.</w:t>
      </w:r>
    </w:p>
    <w:p w14:paraId="31A1E61C" w14:textId="77777777" w:rsidR="00EC60DB" w:rsidRDefault="00EC60DB" w:rsidP="00466965">
      <w:pPr>
        <w:spacing w:after="0"/>
        <w:rPr>
          <w:rFonts w:cstheme="minorHAnsi"/>
        </w:rPr>
      </w:pPr>
    </w:p>
    <w:p w14:paraId="321DFFB4" w14:textId="13CA6702" w:rsidR="00314D26" w:rsidRDefault="00314D26" w:rsidP="00314D26">
      <w:pPr>
        <w:pStyle w:val="Heading2"/>
      </w:pPr>
      <w:bookmarkStart w:id="8" w:name="_Pre-Departure_Orientation_(Mandator"/>
      <w:bookmarkEnd w:id="8"/>
      <w:r>
        <w:t>Pre-</w:t>
      </w:r>
      <w:r w:rsidR="003663AD">
        <w:t>d</w:t>
      </w:r>
      <w:r>
        <w:t xml:space="preserve">eparture </w:t>
      </w:r>
      <w:r w:rsidR="003663AD">
        <w:t>o</w:t>
      </w:r>
      <w:r>
        <w:t>rientation (</w:t>
      </w:r>
      <w:r w:rsidR="003663AD">
        <w:t>m</w:t>
      </w:r>
      <w:r>
        <w:t>andatory)</w:t>
      </w:r>
    </w:p>
    <w:p w14:paraId="0FFB01E3" w14:textId="7FA7D547" w:rsidR="00EC60DB" w:rsidRDefault="00EA5395" w:rsidP="00466965">
      <w:pPr>
        <w:spacing w:after="0"/>
        <w:rPr>
          <w:rFonts w:cstheme="minorHAnsi"/>
        </w:rPr>
      </w:pPr>
      <w:r>
        <w:rPr>
          <w:rFonts w:cstheme="minorHAnsi"/>
        </w:rPr>
        <w:t xml:space="preserve">As part of our responsibility </w:t>
      </w:r>
      <w:r w:rsidR="00B35E90">
        <w:rPr>
          <w:rFonts w:cstheme="minorHAnsi"/>
        </w:rPr>
        <w:t xml:space="preserve">to prepare </w:t>
      </w:r>
      <w:r>
        <w:rPr>
          <w:rFonts w:cstheme="minorHAnsi"/>
        </w:rPr>
        <w:t xml:space="preserve">you for a successful semester abroad, the UCI Study Abroad team runs a mandatory pre-departure orientation session for all outgoing exchange students. It is comprised of two parts: </w:t>
      </w:r>
    </w:p>
    <w:p w14:paraId="2649C6FB" w14:textId="2A5E6D45" w:rsidR="00EA5395" w:rsidRPr="0037611F" w:rsidRDefault="00EA5395" w:rsidP="00B35E90">
      <w:pPr>
        <w:spacing w:after="0" w:line="240" w:lineRule="auto"/>
        <w:ind w:left="720"/>
        <w:rPr>
          <w:rFonts w:eastAsia="Calibri" w:cstheme="minorHAnsi"/>
          <w:b/>
          <w:bCs/>
        </w:rPr>
      </w:pPr>
      <w:r w:rsidRPr="0037611F">
        <w:rPr>
          <w:rFonts w:eastAsia="Calibri" w:cstheme="minorHAnsi"/>
          <w:b/>
          <w:bCs/>
        </w:rPr>
        <w:t xml:space="preserve">Part A: Online </w:t>
      </w:r>
      <w:r>
        <w:rPr>
          <w:rFonts w:eastAsia="Calibri" w:cstheme="minorHAnsi"/>
          <w:b/>
          <w:bCs/>
        </w:rPr>
        <w:t>p</w:t>
      </w:r>
      <w:r w:rsidRPr="0037611F">
        <w:rPr>
          <w:rFonts w:eastAsia="Calibri" w:cstheme="minorHAnsi"/>
          <w:b/>
          <w:bCs/>
        </w:rPr>
        <w:t xml:space="preserve">re-departure </w:t>
      </w:r>
      <w:r>
        <w:rPr>
          <w:rFonts w:eastAsia="Calibri" w:cstheme="minorHAnsi"/>
          <w:b/>
          <w:bCs/>
        </w:rPr>
        <w:t>o</w:t>
      </w:r>
      <w:r w:rsidRPr="0037611F">
        <w:rPr>
          <w:rFonts w:eastAsia="Calibri" w:cstheme="minorHAnsi"/>
          <w:b/>
          <w:bCs/>
        </w:rPr>
        <w:t>rientation</w:t>
      </w:r>
    </w:p>
    <w:p w14:paraId="77634134" w14:textId="57E0BC0B" w:rsidR="00EA5395" w:rsidRPr="0037611F" w:rsidRDefault="00EA5395" w:rsidP="00B35E90">
      <w:pPr>
        <w:spacing w:after="0" w:line="240" w:lineRule="auto"/>
        <w:ind w:left="720"/>
        <w:rPr>
          <w:rFonts w:eastAsia="Calibri" w:cstheme="minorHAnsi"/>
        </w:rPr>
      </w:pPr>
      <w:r w:rsidRPr="0037611F">
        <w:rPr>
          <w:rFonts w:eastAsia="Calibri" w:cstheme="minorHAnsi"/>
        </w:rPr>
        <w:t xml:space="preserve">You will be added to a D2L course with important resources and training. These modules must be complete </w:t>
      </w:r>
      <w:r>
        <w:rPr>
          <w:rFonts w:eastAsia="Calibri" w:cstheme="minorHAnsi"/>
        </w:rPr>
        <w:t>before the in-person meeting</w:t>
      </w:r>
      <w:r w:rsidRPr="0037611F">
        <w:rPr>
          <w:rFonts w:eastAsia="Calibri" w:cstheme="minorHAnsi"/>
        </w:rPr>
        <w:t xml:space="preserve">. You should see this course in your D2L </w:t>
      </w:r>
      <w:r>
        <w:rPr>
          <w:rFonts w:eastAsia="Calibri" w:cstheme="minorHAnsi"/>
        </w:rPr>
        <w:t>within 1-2 weeks of receiving your acceptance into the exchange program</w:t>
      </w:r>
      <w:r w:rsidRPr="0037611F">
        <w:rPr>
          <w:rFonts w:eastAsia="Calibri" w:cstheme="minorHAnsi"/>
        </w:rPr>
        <w:t xml:space="preserve">. </w:t>
      </w:r>
    </w:p>
    <w:p w14:paraId="35C966AC" w14:textId="7DE67B61" w:rsidR="00EA5395" w:rsidRPr="0037611F" w:rsidRDefault="00EA5395" w:rsidP="00B35E90">
      <w:pPr>
        <w:spacing w:after="0" w:line="240" w:lineRule="auto"/>
        <w:ind w:left="720"/>
        <w:rPr>
          <w:rFonts w:eastAsia="Calibri" w:cstheme="minorHAnsi"/>
          <w:b/>
          <w:bCs/>
          <w:lang w:eastAsia="en-CA"/>
        </w:rPr>
      </w:pPr>
      <w:r w:rsidRPr="0037611F">
        <w:rPr>
          <w:rFonts w:eastAsia="Calibri" w:cstheme="minorHAnsi"/>
          <w:b/>
          <w:bCs/>
          <w:lang w:eastAsia="en-CA"/>
        </w:rPr>
        <w:t>Part B: In-</w:t>
      </w:r>
      <w:r>
        <w:rPr>
          <w:rFonts w:eastAsia="Calibri" w:cstheme="minorHAnsi"/>
          <w:b/>
          <w:bCs/>
          <w:lang w:eastAsia="en-CA"/>
        </w:rPr>
        <w:t>p</w:t>
      </w:r>
      <w:r w:rsidRPr="0037611F">
        <w:rPr>
          <w:rFonts w:eastAsia="Calibri" w:cstheme="minorHAnsi"/>
          <w:b/>
          <w:bCs/>
          <w:lang w:eastAsia="en-CA"/>
        </w:rPr>
        <w:t xml:space="preserve">erson </w:t>
      </w:r>
      <w:r>
        <w:rPr>
          <w:rFonts w:eastAsia="Calibri" w:cstheme="minorHAnsi"/>
          <w:b/>
          <w:bCs/>
          <w:lang w:eastAsia="en-CA"/>
        </w:rPr>
        <w:t>p</w:t>
      </w:r>
      <w:r w:rsidRPr="0037611F">
        <w:rPr>
          <w:rFonts w:eastAsia="Calibri" w:cstheme="minorHAnsi"/>
          <w:b/>
          <w:bCs/>
          <w:lang w:eastAsia="en-CA"/>
        </w:rPr>
        <w:t xml:space="preserve">re-departure </w:t>
      </w:r>
      <w:r>
        <w:rPr>
          <w:rFonts w:eastAsia="Calibri" w:cstheme="minorHAnsi"/>
          <w:b/>
          <w:bCs/>
          <w:lang w:eastAsia="en-CA"/>
        </w:rPr>
        <w:t>d</w:t>
      </w:r>
      <w:r w:rsidRPr="0037611F">
        <w:rPr>
          <w:rFonts w:eastAsia="Calibri" w:cstheme="minorHAnsi"/>
          <w:b/>
          <w:bCs/>
          <w:lang w:eastAsia="en-CA"/>
        </w:rPr>
        <w:t xml:space="preserve">ay: </w:t>
      </w:r>
    </w:p>
    <w:p w14:paraId="4336BEFD" w14:textId="2A5F242F" w:rsidR="00EA5395" w:rsidRPr="006C2639" w:rsidRDefault="00EA5395" w:rsidP="006C2639">
      <w:pPr>
        <w:spacing w:after="0" w:line="240" w:lineRule="auto"/>
        <w:ind w:left="720"/>
        <w:rPr>
          <w:rFonts w:eastAsia="Calibri" w:cstheme="minorHAnsi"/>
        </w:rPr>
      </w:pPr>
      <w:r w:rsidRPr="0037611F">
        <w:rPr>
          <w:rFonts w:eastAsia="Calibri" w:cstheme="minorHAnsi"/>
          <w:lang w:eastAsia="en-CA"/>
        </w:rPr>
        <w:t xml:space="preserve">UCI </w:t>
      </w:r>
      <w:r>
        <w:rPr>
          <w:rFonts w:eastAsia="Calibri" w:cstheme="minorHAnsi"/>
          <w:lang w:eastAsia="en-CA"/>
        </w:rPr>
        <w:t>hosts the</w:t>
      </w:r>
      <w:r w:rsidRPr="0037611F">
        <w:rPr>
          <w:rFonts w:eastAsia="Calibri" w:cstheme="minorHAnsi"/>
          <w:lang w:eastAsia="en-CA"/>
        </w:rPr>
        <w:t xml:space="preserve"> </w:t>
      </w:r>
      <w:r>
        <w:rPr>
          <w:rFonts w:eastAsia="Calibri" w:cstheme="minorHAnsi"/>
          <w:lang w:eastAsia="en-CA"/>
        </w:rPr>
        <w:t>p</w:t>
      </w:r>
      <w:r w:rsidRPr="0037611F">
        <w:rPr>
          <w:rFonts w:eastAsia="Calibri" w:cstheme="minorHAnsi"/>
          <w:lang w:eastAsia="en-CA"/>
        </w:rPr>
        <w:t>re-departure day</w:t>
      </w:r>
      <w:r>
        <w:rPr>
          <w:rFonts w:eastAsia="Calibri" w:cstheme="minorHAnsi"/>
          <w:lang w:eastAsia="en-CA"/>
        </w:rPr>
        <w:t xml:space="preserve">, and information on this is sent via email as soon as it is </w:t>
      </w:r>
      <w:r w:rsidR="00B35E90">
        <w:rPr>
          <w:rFonts w:eastAsia="Calibri" w:cstheme="minorHAnsi"/>
          <w:lang w:eastAsia="en-CA"/>
        </w:rPr>
        <w:t>available</w:t>
      </w:r>
      <w:r>
        <w:rPr>
          <w:rFonts w:eastAsia="Calibri" w:cstheme="minorHAnsi"/>
          <w:lang w:eastAsia="en-CA"/>
        </w:rPr>
        <w:t>.</w:t>
      </w:r>
    </w:p>
    <w:p w14:paraId="2C715771" w14:textId="7E264B6C" w:rsidR="00026821" w:rsidRDefault="00B35E90" w:rsidP="00026821">
      <w:r>
        <w:t>If you are not in Calgary during the time when your pre-departure day is running, please email us as soon as possible to discuss.</w:t>
      </w:r>
    </w:p>
    <w:p w14:paraId="7343A0AA" w14:textId="77777777" w:rsidR="00026821" w:rsidRDefault="00026821">
      <w:pPr>
        <w:rPr>
          <w:rFonts w:ascii="Georgia" w:eastAsiaTheme="majorEastAsia" w:hAnsi="Georgia" w:cstheme="majorBidi"/>
          <w:color w:val="FF671F"/>
          <w:sz w:val="40"/>
          <w:szCs w:val="32"/>
        </w:rPr>
      </w:pPr>
      <w:r>
        <w:br w:type="page"/>
      </w:r>
    </w:p>
    <w:p w14:paraId="751EC829" w14:textId="3C3FB65B" w:rsidR="00026821" w:rsidRPr="00C15016" w:rsidRDefault="00026821" w:rsidP="00026821">
      <w:pPr>
        <w:pStyle w:val="Heading1"/>
      </w:pPr>
      <w:bookmarkStart w:id="9" w:name="_Courses"/>
      <w:bookmarkEnd w:id="9"/>
      <w:r w:rsidRPr="00C15016">
        <w:lastRenderedPageBreak/>
        <w:t>Courses</w:t>
      </w:r>
    </w:p>
    <w:p w14:paraId="33981375" w14:textId="77777777" w:rsidR="006C2639" w:rsidRDefault="00026821" w:rsidP="006C2639">
      <w:pPr>
        <w:rPr>
          <w:rFonts w:cstheme="minorHAnsi"/>
        </w:rPr>
      </w:pPr>
      <w:r w:rsidRPr="0037611F">
        <w:rPr>
          <w:rFonts w:cstheme="minorHAnsi"/>
          <w:b/>
        </w:rPr>
        <w:t>You should prepare a list of courses you want to take while on exchange, with back-ups, and confirm the transfer credit you will receive for these courses ASAP.</w:t>
      </w:r>
      <w:r w:rsidRPr="0037611F">
        <w:rPr>
          <w:rFonts w:cstheme="minorHAnsi"/>
        </w:rPr>
        <w:t xml:space="preserve"> The sooner you submit your courses for assessment and approval, the less stressful it will be. Some partner institutions will ask for your approved course list on your application, or a few months to a few days in advance of the start of the exchange term, depending on their registration process. It is better to be proactive, as course assessments can take </w:t>
      </w:r>
      <w:r>
        <w:rPr>
          <w:rFonts w:cstheme="minorHAnsi"/>
        </w:rPr>
        <w:t xml:space="preserve">up to </w:t>
      </w:r>
      <w:r w:rsidRPr="0037611F">
        <w:rPr>
          <w:rFonts w:cstheme="minorHAnsi"/>
        </w:rPr>
        <w:t>4 to 6 weeks to process.</w:t>
      </w:r>
    </w:p>
    <w:p w14:paraId="1BD273AD" w14:textId="3B93E3D4" w:rsidR="006C2639" w:rsidRDefault="00E5468B" w:rsidP="006C2639">
      <w:pPr>
        <w:rPr>
          <w:rFonts w:ascii="Calibri" w:eastAsia="Calibri" w:hAnsi="Calibri" w:cs="Times New Roman"/>
          <w:bCs/>
          <w:lang w:val="en-US"/>
        </w:rPr>
      </w:pPr>
      <w:r w:rsidRPr="00E5468B">
        <w:rPr>
          <w:rFonts w:ascii="Calibri" w:eastAsia="Calibri" w:hAnsi="Calibri" w:cs="Times New Roman"/>
          <w:b/>
          <w:color w:val="FF671F" w:themeColor="accent1"/>
          <w:lang w:val="en-US"/>
        </w:rPr>
        <w:t>Note: BComm students are not permitted to take any of the “common core” classes for the BComm on exchange</w:t>
      </w:r>
      <w:r w:rsidRPr="00E5468B">
        <w:rPr>
          <w:rFonts w:ascii="Calibri" w:eastAsia="Calibri" w:hAnsi="Calibri" w:cs="Times New Roman"/>
          <w:bCs/>
          <w:color w:val="FF671F" w:themeColor="accent1"/>
          <w:lang w:val="en-US"/>
        </w:rPr>
        <w:t xml:space="preserve">; </w:t>
      </w:r>
      <w:r w:rsidRPr="00E5468B">
        <w:rPr>
          <w:rFonts w:ascii="Calibri" w:eastAsia="Calibri" w:hAnsi="Calibri" w:cs="Times New Roman"/>
          <w:bCs/>
          <w:lang w:val="en-US"/>
        </w:rPr>
        <w:t>you are only permitted to take concentration courses (maximum 2 total</w:t>
      </w:r>
      <w:r w:rsidR="00C15016">
        <w:rPr>
          <w:rFonts w:ascii="Calibri" w:eastAsia="Calibri" w:hAnsi="Calibri" w:cs="Times New Roman"/>
          <w:bCs/>
          <w:lang w:val="en-US"/>
        </w:rPr>
        <w:t xml:space="preserve"> across all exchanges</w:t>
      </w:r>
      <w:r w:rsidRPr="00E5468B">
        <w:rPr>
          <w:rFonts w:ascii="Calibri" w:eastAsia="Calibri" w:hAnsi="Calibri" w:cs="Times New Roman"/>
          <w:bCs/>
          <w:lang w:val="en-US"/>
        </w:rPr>
        <w:t xml:space="preserve">), commerce and non-commerce options. </w:t>
      </w:r>
    </w:p>
    <w:p w14:paraId="072FBA78" w14:textId="77777777" w:rsidR="006C2639" w:rsidRDefault="00C15016" w:rsidP="006C2639">
      <w:pPr>
        <w:rPr>
          <w:rFonts w:ascii="Calibri" w:eastAsia="Calibri" w:hAnsi="Calibri" w:cs="Times New Roman"/>
          <w:bCs/>
          <w:lang w:val="en-US"/>
        </w:rPr>
      </w:pPr>
      <w:r>
        <w:rPr>
          <w:rFonts w:ascii="Calibri" w:eastAsia="Calibri" w:hAnsi="Calibri" w:cs="Times New Roman"/>
          <w:bCs/>
          <w:lang w:val="en-US"/>
        </w:rPr>
        <w:t xml:space="preserve">As </w:t>
      </w:r>
      <w:r w:rsidR="00E5468B" w:rsidRPr="00E5468B">
        <w:rPr>
          <w:rFonts w:ascii="Calibri" w:eastAsia="Calibri" w:hAnsi="Calibri" w:cs="Times New Roman"/>
          <w:bCs/>
          <w:lang w:val="en-US"/>
        </w:rPr>
        <w:t xml:space="preserve">you are participating in </w:t>
      </w:r>
      <w:r>
        <w:rPr>
          <w:rFonts w:ascii="Calibri" w:eastAsia="Calibri" w:hAnsi="Calibri" w:cs="Times New Roman"/>
          <w:bCs/>
          <w:lang w:val="en-US"/>
        </w:rPr>
        <w:t>the</w:t>
      </w:r>
      <w:r w:rsidR="00E5468B" w:rsidRPr="00E5468B">
        <w:rPr>
          <w:rFonts w:ascii="Calibri" w:eastAsia="Calibri" w:hAnsi="Calibri" w:cs="Times New Roman"/>
          <w:bCs/>
          <w:lang w:val="en-US"/>
        </w:rPr>
        <w:t xml:space="preserve"> </w:t>
      </w:r>
      <w:r w:rsidR="00E5468B" w:rsidRPr="00C15016">
        <w:rPr>
          <w:rFonts w:ascii="Calibri" w:eastAsia="Calibri" w:hAnsi="Calibri" w:cs="Times New Roman"/>
          <w:bCs/>
          <w:lang w:val="en-US"/>
        </w:rPr>
        <w:t xml:space="preserve">Haskayne </w:t>
      </w:r>
      <w:r w:rsidRPr="00C15016">
        <w:rPr>
          <w:rFonts w:ascii="Calibri" w:eastAsia="Calibri" w:hAnsi="Calibri" w:cs="Times New Roman"/>
          <w:bCs/>
          <w:lang w:val="en-US"/>
        </w:rPr>
        <w:t xml:space="preserve">business </w:t>
      </w:r>
      <w:r w:rsidR="00E5468B" w:rsidRPr="00C15016">
        <w:rPr>
          <w:rFonts w:ascii="Calibri" w:eastAsia="Calibri" w:hAnsi="Calibri" w:cs="Times New Roman"/>
          <w:bCs/>
          <w:lang w:val="en-US"/>
        </w:rPr>
        <w:t>exchange program</w:t>
      </w:r>
      <w:r w:rsidR="00E5468B" w:rsidRPr="00E5468B">
        <w:rPr>
          <w:rFonts w:ascii="Calibri" w:eastAsia="Calibri" w:hAnsi="Calibri" w:cs="Times New Roman"/>
          <w:bCs/>
          <w:lang w:val="en-US"/>
        </w:rPr>
        <w:t xml:space="preserve">, you must take </w:t>
      </w:r>
      <w:r w:rsidR="00E5468B" w:rsidRPr="00C15016">
        <w:rPr>
          <w:rFonts w:ascii="Calibri" w:eastAsia="Calibri" w:hAnsi="Calibri" w:cs="Times New Roman"/>
          <w:b/>
          <w:lang w:val="en-US"/>
        </w:rPr>
        <w:t>a minimum of 2 business courses</w:t>
      </w:r>
      <w:r w:rsidR="00E5468B" w:rsidRPr="00E5468B">
        <w:rPr>
          <w:rFonts w:ascii="Calibri" w:eastAsia="Calibri" w:hAnsi="Calibri" w:cs="Times New Roman"/>
          <w:bCs/>
          <w:lang w:val="en-US"/>
        </w:rPr>
        <w:t>; these can be concentration or commerce options – you are not obligated to take concentration courses abroad.</w:t>
      </w:r>
    </w:p>
    <w:p w14:paraId="2CA01768" w14:textId="77777777" w:rsidR="006C2639" w:rsidRDefault="00EC60DB" w:rsidP="006C2639">
      <w:pPr>
        <w:rPr>
          <w:rFonts w:cstheme="minorHAnsi"/>
        </w:rPr>
      </w:pPr>
      <w:r w:rsidRPr="0037611F">
        <w:rPr>
          <w:rFonts w:cstheme="minorHAnsi"/>
        </w:rPr>
        <w:t>Sometimes the host institution will take care of registration, but sometimes you will do this yourself. Depending on the host institution, you may register for courses as part of your application to the host institution (or shortly thereafter), or you may not register for courses until you have arrived. As well, some institutions will not allow you to swap courses after registration is done; once you have received your official acceptance and/or information about courses &amp; registration, you can ask your host institution to confirm the flexibility in changing your courses after registering, if you have any questions. Keeping us in the loop about your courses helps ensure they will transfer and fit properly into your BComm requirements.</w:t>
      </w:r>
    </w:p>
    <w:p w14:paraId="6E5618E2" w14:textId="3530CFC9" w:rsidR="00EC60DB" w:rsidRPr="0037611F" w:rsidRDefault="00EC60DB" w:rsidP="006C2639">
      <w:pPr>
        <w:rPr>
          <w:rFonts w:cstheme="minorHAnsi"/>
        </w:rPr>
      </w:pPr>
      <w:r w:rsidRPr="0037611F">
        <w:rPr>
          <w:rFonts w:cstheme="minorHAnsi"/>
          <w:b/>
          <w:bCs/>
        </w:rPr>
        <w:t>We strongly recommend all outgoing exchanges register in courses at UCalgary for your planned exchange term.</w:t>
      </w:r>
      <w:r w:rsidRPr="0037611F">
        <w:rPr>
          <w:rFonts w:cstheme="minorHAnsi"/>
        </w:rPr>
        <w:t xml:space="preserve"> We will email you to drop your UCalgary courses prior to departure for your exchange term.</w:t>
      </w:r>
    </w:p>
    <w:p w14:paraId="07F3FEF2" w14:textId="77777777" w:rsidR="00026821" w:rsidRDefault="00026821" w:rsidP="00026821">
      <w:pPr>
        <w:spacing w:after="0"/>
        <w:rPr>
          <w:rFonts w:cstheme="minorHAnsi"/>
        </w:rPr>
      </w:pPr>
    </w:p>
    <w:p w14:paraId="6C26ABC9" w14:textId="26686B95" w:rsidR="00EC60DB" w:rsidRPr="0037611F" w:rsidRDefault="00EC60DB" w:rsidP="00EC60DB">
      <w:pPr>
        <w:pStyle w:val="Heading2"/>
      </w:pPr>
      <w:r>
        <w:t>Unit/</w:t>
      </w:r>
      <w:r w:rsidR="003663AD">
        <w:t>c</w:t>
      </w:r>
      <w:r>
        <w:t xml:space="preserve">redit </w:t>
      </w:r>
      <w:r w:rsidR="003663AD">
        <w:t>e</w:t>
      </w:r>
      <w:r>
        <w:t>quivalencies</w:t>
      </w:r>
    </w:p>
    <w:p w14:paraId="36884615" w14:textId="77777777" w:rsidR="00026821" w:rsidRPr="0037611F" w:rsidRDefault="00026821" w:rsidP="00026821">
      <w:pPr>
        <w:spacing w:after="0"/>
        <w:rPr>
          <w:rFonts w:cstheme="minorHAnsi"/>
        </w:rPr>
      </w:pPr>
      <w:r w:rsidRPr="0037611F">
        <w:rPr>
          <w:rFonts w:cstheme="minorHAnsi"/>
        </w:rPr>
        <w:t>This table will help give you an idea of how many courses you should plan to take while abroad:</w:t>
      </w:r>
    </w:p>
    <w:tbl>
      <w:tblPr>
        <w:tblStyle w:val="TableGrid"/>
        <w:tblW w:w="0" w:type="auto"/>
        <w:tblLook w:val="04A0" w:firstRow="1" w:lastRow="0" w:firstColumn="1" w:lastColumn="0" w:noHBand="0" w:noVBand="1"/>
      </w:tblPr>
      <w:tblGrid>
        <w:gridCol w:w="3116"/>
        <w:gridCol w:w="3117"/>
        <w:gridCol w:w="3117"/>
      </w:tblGrid>
      <w:tr w:rsidR="00026821" w:rsidRPr="0037611F" w14:paraId="35A34025" w14:textId="77777777" w:rsidTr="0093584A">
        <w:tc>
          <w:tcPr>
            <w:tcW w:w="3116" w:type="dxa"/>
          </w:tcPr>
          <w:p w14:paraId="24F56800" w14:textId="77777777" w:rsidR="00026821" w:rsidRPr="0037611F" w:rsidRDefault="00026821" w:rsidP="0093584A">
            <w:pPr>
              <w:rPr>
                <w:rFonts w:cstheme="minorHAnsi"/>
                <w:b/>
              </w:rPr>
            </w:pPr>
            <w:r w:rsidRPr="0037611F">
              <w:rPr>
                <w:rFonts w:cstheme="minorHAnsi"/>
                <w:b/>
              </w:rPr>
              <w:t>Region/Institution</w:t>
            </w:r>
          </w:p>
        </w:tc>
        <w:tc>
          <w:tcPr>
            <w:tcW w:w="3117" w:type="dxa"/>
          </w:tcPr>
          <w:p w14:paraId="75A38FB4" w14:textId="77777777" w:rsidR="00026821" w:rsidRPr="0037611F" w:rsidRDefault="00026821" w:rsidP="0093584A">
            <w:pPr>
              <w:rPr>
                <w:rFonts w:cstheme="minorHAnsi"/>
                <w:b/>
              </w:rPr>
            </w:pPr>
            <w:r w:rsidRPr="0037611F">
              <w:rPr>
                <w:rFonts w:cstheme="minorHAnsi"/>
                <w:b/>
              </w:rPr>
              <w:t>Host credits/units/courses</w:t>
            </w:r>
          </w:p>
        </w:tc>
        <w:tc>
          <w:tcPr>
            <w:tcW w:w="3117" w:type="dxa"/>
          </w:tcPr>
          <w:p w14:paraId="1ECCE614" w14:textId="77777777" w:rsidR="00026821" w:rsidRPr="0037611F" w:rsidRDefault="00026821" w:rsidP="0093584A">
            <w:pPr>
              <w:rPr>
                <w:rFonts w:cstheme="minorHAnsi"/>
                <w:b/>
              </w:rPr>
            </w:pPr>
            <w:r w:rsidRPr="0037611F">
              <w:rPr>
                <w:rFonts w:cstheme="minorHAnsi"/>
                <w:b/>
              </w:rPr>
              <w:t>Equivalent UCalgary credits/units</w:t>
            </w:r>
          </w:p>
        </w:tc>
      </w:tr>
      <w:tr w:rsidR="00026821" w:rsidRPr="0037611F" w14:paraId="2B61E0DD" w14:textId="77777777" w:rsidTr="0093584A">
        <w:tc>
          <w:tcPr>
            <w:tcW w:w="3116" w:type="dxa"/>
          </w:tcPr>
          <w:p w14:paraId="52E08BBB" w14:textId="77777777" w:rsidR="00026821" w:rsidRPr="0037611F" w:rsidRDefault="00026821" w:rsidP="0093584A">
            <w:pPr>
              <w:rPr>
                <w:rFonts w:cstheme="minorHAnsi"/>
              </w:rPr>
            </w:pPr>
            <w:r w:rsidRPr="0037611F">
              <w:rPr>
                <w:rFonts w:cstheme="minorHAnsi"/>
              </w:rPr>
              <w:t>Asia*</w:t>
            </w:r>
          </w:p>
        </w:tc>
        <w:tc>
          <w:tcPr>
            <w:tcW w:w="3117" w:type="dxa"/>
          </w:tcPr>
          <w:p w14:paraId="0B5D58EF" w14:textId="77777777" w:rsidR="00026821" w:rsidRPr="0037611F" w:rsidRDefault="00026821" w:rsidP="0093584A">
            <w:pPr>
              <w:rPr>
                <w:rFonts w:cstheme="minorHAnsi"/>
              </w:rPr>
            </w:pPr>
            <w:r w:rsidRPr="0037611F">
              <w:rPr>
                <w:rFonts w:cstheme="minorHAnsi"/>
              </w:rPr>
              <w:t>12 units</w:t>
            </w:r>
          </w:p>
        </w:tc>
        <w:tc>
          <w:tcPr>
            <w:tcW w:w="3117" w:type="dxa"/>
          </w:tcPr>
          <w:p w14:paraId="17296DB1" w14:textId="77777777" w:rsidR="00026821" w:rsidRPr="0037611F" w:rsidRDefault="00026821" w:rsidP="0093584A">
            <w:pPr>
              <w:rPr>
                <w:rFonts w:cstheme="minorHAnsi"/>
              </w:rPr>
            </w:pPr>
            <w:r w:rsidRPr="0037611F">
              <w:rPr>
                <w:rFonts w:cstheme="minorHAnsi"/>
              </w:rPr>
              <w:t>12 units (4 courses)</w:t>
            </w:r>
          </w:p>
        </w:tc>
      </w:tr>
      <w:tr w:rsidR="00026821" w:rsidRPr="0037611F" w14:paraId="297D9D89" w14:textId="77777777" w:rsidTr="0093584A">
        <w:tc>
          <w:tcPr>
            <w:tcW w:w="3116" w:type="dxa"/>
          </w:tcPr>
          <w:p w14:paraId="64FC55A6" w14:textId="77777777" w:rsidR="00026821" w:rsidRPr="0037611F" w:rsidRDefault="00026821" w:rsidP="0093584A">
            <w:pPr>
              <w:rPr>
                <w:rFonts w:cstheme="minorHAnsi"/>
              </w:rPr>
            </w:pPr>
            <w:r w:rsidRPr="0037611F">
              <w:rPr>
                <w:rFonts w:cstheme="minorHAnsi"/>
              </w:rPr>
              <w:t>Europe</w:t>
            </w:r>
          </w:p>
        </w:tc>
        <w:tc>
          <w:tcPr>
            <w:tcW w:w="3117" w:type="dxa"/>
          </w:tcPr>
          <w:p w14:paraId="3F6EB991" w14:textId="77777777" w:rsidR="00026821" w:rsidRPr="0037611F" w:rsidRDefault="00026821" w:rsidP="0093584A">
            <w:pPr>
              <w:rPr>
                <w:rFonts w:cstheme="minorHAnsi"/>
              </w:rPr>
            </w:pPr>
            <w:r w:rsidRPr="0037611F">
              <w:rPr>
                <w:rFonts w:cstheme="minorHAnsi"/>
              </w:rPr>
              <w:t>24 ECTS</w:t>
            </w:r>
          </w:p>
        </w:tc>
        <w:tc>
          <w:tcPr>
            <w:tcW w:w="3117" w:type="dxa"/>
          </w:tcPr>
          <w:p w14:paraId="15D1B79C" w14:textId="77777777" w:rsidR="00026821" w:rsidRPr="0037611F" w:rsidRDefault="00026821" w:rsidP="0093584A">
            <w:pPr>
              <w:rPr>
                <w:rFonts w:cstheme="minorHAnsi"/>
              </w:rPr>
            </w:pPr>
            <w:r w:rsidRPr="0037611F">
              <w:rPr>
                <w:rFonts w:cstheme="minorHAnsi"/>
              </w:rPr>
              <w:t>12 units (4 courses)</w:t>
            </w:r>
          </w:p>
        </w:tc>
      </w:tr>
      <w:tr w:rsidR="00026821" w:rsidRPr="0037611F" w14:paraId="04CFFD93" w14:textId="77777777" w:rsidTr="0093584A">
        <w:tc>
          <w:tcPr>
            <w:tcW w:w="3116" w:type="dxa"/>
          </w:tcPr>
          <w:p w14:paraId="53115DA5" w14:textId="77777777" w:rsidR="00026821" w:rsidRPr="0037611F" w:rsidRDefault="00026821" w:rsidP="0093584A">
            <w:pPr>
              <w:rPr>
                <w:rFonts w:cstheme="minorHAnsi"/>
              </w:rPr>
            </w:pPr>
            <w:r w:rsidRPr="0037611F">
              <w:rPr>
                <w:rFonts w:cstheme="minorHAnsi"/>
              </w:rPr>
              <w:t>Australia</w:t>
            </w:r>
          </w:p>
        </w:tc>
        <w:tc>
          <w:tcPr>
            <w:tcW w:w="3117" w:type="dxa"/>
          </w:tcPr>
          <w:p w14:paraId="5C426AB7" w14:textId="77777777" w:rsidR="00026821" w:rsidRPr="0037611F" w:rsidRDefault="00026821" w:rsidP="0093584A">
            <w:pPr>
              <w:rPr>
                <w:rFonts w:cstheme="minorHAnsi"/>
              </w:rPr>
            </w:pPr>
            <w:r w:rsidRPr="0037611F">
              <w:rPr>
                <w:rFonts w:cstheme="minorHAnsi"/>
              </w:rPr>
              <w:t>4 courses</w:t>
            </w:r>
          </w:p>
        </w:tc>
        <w:tc>
          <w:tcPr>
            <w:tcW w:w="3117" w:type="dxa"/>
          </w:tcPr>
          <w:p w14:paraId="7B04DE45" w14:textId="77777777" w:rsidR="00026821" w:rsidRPr="0037611F" w:rsidRDefault="00026821" w:rsidP="0093584A">
            <w:pPr>
              <w:rPr>
                <w:rFonts w:cstheme="minorHAnsi"/>
              </w:rPr>
            </w:pPr>
            <w:r w:rsidRPr="0037611F">
              <w:rPr>
                <w:rFonts w:cstheme="minorHAnsi"/>
              </w:rPr>
              <w:t>15 units (5 courses)</w:t>
            </w:r>
          </w:p>
        </w:tc>
      </w:tr>
      <w:tr w:rsidR="00026821" w:rsidRPr="0037611F" w14:paraId="1DF884B6" w14:textId="77777777" w:rsidTr="0093584A">
        <w:tc>
          <w:tcPr>
            <w:tcW w:w="3116" w:type="dxa"/>
          </w:tcPr>
          <w:p w14:paraId="3A3F914C" w14:textId="77777777" w:rsidR="00026821" w:rsidRPr="0037611F" w:rsidRDefault="00026821" w:rsidP="0093584A">
            <w:pPr>
              <w:rPr>
                <w:rFonts w:cstheme="minorHAnsi"/>
              </w:rPr>
            </w:pPr>
            <w:r w:rsidRPr="0037611F">
              <w:rPr>
                <w:rFonts w:cstheme="minorHAnsi"/>
              </w:rPr>
              <w:t>New Zealand</w:t>
            </w:r>
          </w:p>
        </w:tc>
        <w:tc>
          <w:tcPr>
            <w:tcW w:w="3117" w:type="dxa"/>
          </w:tcPr>
          <w:p w14:paraId="33B5E07C" w14:textId="77777777" w:rsidR="00026821" w:rsidRPr="0037611F" w:rsidRDefault="00026821" w:rsidP="0093584A">
            <w:pPr>
              <w:rPr>
                <w:rFonts w:cstheme="minorHAnsi"/>
              </w:rPr>
            </w:pPr>
            <w:r w:rsidRPr="0037611F">
              <w:rPr>
                <w:rFonts w:cstheme="minorHAnsi"/>
              </w:rPr>
              <w:t>48 points</w:t>
            </w:r>
          </w:p>
        </w:tc>
        <w:tc>
          <w:tcPr>
            <w:tcW w:w="3117" w:type="dxa"/>
          </w:tcPr>
          <w:p w14:paraId="6371C0A6" w14:textId="77777777" w:rsidR="00026821" w:rsidRPr="0037611F" w:rsidRDefault="00026821" w:rsidP="0093584A">
            <w:pPr>
              <w:rPr>
                <w:rFonts w:cstheme="minorHAnsi"/>
              </w:rPr>
            </w:pPr>
            <w:r w:rsidRPr="0037611F">
              <w:rPr>
                <w:rFonts w:cstheme="minorHAnsi"/>
              </w:rPr>
              <w:t>12 units (4 courses)</w:t>
            </w:r>
          </w:p>
        </w:tc>
      </w:tr>
      <w:tr w:rsidR="00026821" w:rsidRPr="0037611F" w14:paraId="070B88F0" w14:textId="77777777" w:rsidTr="0093584A">
        <w:tc>
          <w:tcPr>
            <w:tcW w:w="3116" w:type="dxa"/>
          </w:tcPr>
          <w:p w14:paraId="6207FCE0" w14:textId="77777777" w:rsidR="00026821" w:rsidRPr="0037611F" w:rsidRDefault="00026821" w:rsidP="0093584A">
            <w:pPr>
              <w:rPr>
                <w:rFonts w:cstheme="minorHAnsi"/>
              </w:rPr>
            </w:pPr>
            <w:r w:rsidRPr="0037611F">
              <w:rPr>
                <w:rFonts w:cstheme="minorHAnsi"/>
              </w:rPr>
              <w:t>*Exception: NUCB (Japan)</w:t>
            </w:r>
          </w:p>
        </w:tc>
        <w:tc>
          <w:tcPr>
            <w:tcW w:w="3117" w:type="dxa"/>
          </w:tcPr>
          <w:p w14:paraId="677D1782" w14:textId="77777777" w:rsidR="00026821" w:rsidRPr="0037611F" w:rsidRDefault="00026821" w:rsidP="0093584A">
            <w:pPr>
              <w:rPr>
                <w:rFonts w:cstheme="minorHAnsi"/>
              </w:rPr>
            </w:pPr>
            <w:r w:rsidRPr="0037611F">
              <w:rPr>
                <w:rFonts w:cstheme="minorHAnsi"/>
              </w:rPr>
              <w:t>8 courses</w:t>
            </w:r>
          </w:p>
        </w:tc>
        <w:tc>
          <w:tcPr>
            <w:tcW w:w="3117" w:type="dxa"/>
          </w:tcPr>
          <w:p w14:paraId="44FBB2EA" w14:textId="77777777" w:rsidR="00026821" w:rsidRPr="0037611F" w:rsidRDefault="00026821" w:rsidP="0093584A">
            <w:pPr>
              <w:rPr>
                <w:rFonts w:cstheme="minorHAnsi"/>
              </w:rPr>
            </w:pPr>
            <w:r w:rsidRPr="0037611F">
              <w:rPr>
                <w:rFonts w:cstheme="minorHAnsi"/>
              </w:rPr>
              <w:t>12 units (4 courses)</w:t>
            </w:r>
          </w:p>
        </w:tc>
      </w:tr>
      <w:tr w:rsidR="00E472F6" w:rsidRPr="0037611F" w14:paraId="02FBFF17" w14:textId="77777777" w:rsidTr="0093584A">
        <w:tc>
          <w:tcPr>
            <w:tcW w:w="3116" w:type="dxa"/>
          </w:tcPr>
          <w:p w14:paraId="5C99A08F" w14:textId="42F54315" w:rsidR="00E472F6" w:rsidRPr="0037611F" w:rsidRDefault="00E472F6" w:rsidP="0093584A">
            <w:pPr>
              <w:rPr>
                <w:rFonts w:cstheme="minorHAnsi"/>
              </w:rPr>
            </w:pPr>
            <w:r>
              <w:rPr>
                <w:rFonts w:cstheme="minorHAnsi"/>
              </w:rPr>
              <w:t>*Exception: HKU (Hong Kong)</w:t>
            </w:r>
          </w:p>
        </w:tc>
        <w:tc>
          <w:tcPr>
            <w:tcW w:w="3117" w:type="dxa"/>
          </w:tcPr>
          <w:p w14:paraId="0CB16A1D" w14:textId="1F669774" w:rsidR="00E472F6" w:rsidRPr="0037611F" w:rsidRDefault="00E472F6" w:rsidP="0093584A">
            <w:pPr>
              <w:rPr>
                <w:rFonts w:cstheme="minorHAnsi"/>
              </w:rPr>
            </w:pPr>
            <w:r>
              <w:rPr>
                <w:rFonts w:cstheme="minorHAnsi"/>
              </w:rPr>
              <w:t>24 credits</w:t>
            </w:r>
          </w:p>
        </w:tc>
        <w:tc>
          <w:tcPr>
            <w:tcW w:w="3117" w:type="dxa"/>
          </w:tcPr>
          <w:p w14:paraId="0D409E0D" w14:textId="616F10F3" w:rsidR="00E472F6" w:rsidRPr="0037611F" w:rsidRDefault="00E472F6" w:rsidP="0093584A">
            <w:pPr>
              <w:rPr>
                <w:rFonts w:cstheme="minorHAnsi"/>
              </w:rPr>
            </w:pPr>
            <w:r>
              <w:rPr>
                <w:rFonts w:cstheme="minorHAnsi"/>
              </w:rPr>
              <w:t>12 units (4 courses)</w:t>
            </w:r>
          </w:p>
        </w:tc>
      </w:tr>
    </w:tbl>
    <w:p w14:paraId="60910F11" w14:textId="77777777" w:rsidR="00026821" w:rsidRDefault="00026821" w:rsidP="00026821">
      <w:pPr>
        <w:spacing w:after="0"/>
        <w:rPr>
          <w:rFonts w:cstheme="minorHAnsi"/>
        </w:rPr>
      </w:pPr>
    </w:p>
    <w:p w14:paraId="5E54B479" w14:textId="77777777" w:rsidR="00497081" w:rsidRDefault="00497081">
      <w:pPr>
        <w:rPr>
          <w:rFonts w:ascii="Calibri" w:eastAsiaTheme="majorEastAsia" w:hAnsi="Calibri" w:cstheme="majorBidi"/>
          <w:b/>
          <w:color w:val="6D6E71"/>
          <w:sz w:val="32"/>
          <w:szCs w:val="26"/>
        </w:rPr>
      </w:pPr>
      <w:bookmarkStart w:id="10" w:name="_Confirming_Transfer_Credit"/>
      <w:bookmarkEnd w:id="10"/>
      <w:r>
        <w:br w:type="page"/>
      </w:r>
    </w:p>
    <w:p w14:paraId="3C4923BF" w14:textId="782A7372" w:rsidR="00EC60DB" w:rsidRPr="0037611F" w:rsidRDefault="00EC60DB" w:rsidP="00EC60DB">
      <w:pPr>
        <w:pStyle w:val="Heading2"/>
      </w:pPr>
      <w:r>
        <w:lastRenderedPageBreak/>
        <w:t xml:space="preserve">Confirming </w:t>
      </w:r>
      <w:r w:rsidR="003663AD">
        <w:t>t</w:t>
      </w:r>
      <w:r>
        <w:t xml:space="preserve">ransfer </w:t>
      </w:r>
      <w:r w:rsidR="003663AD">
        <w:t>c</w:t>
      </w:r>
      <w:r>
        <w:t>redit</w:t>
      </w:r>
    </w:p>
    <w:p w14:paraId="37FBDBA3" w14:textId="77777777" w:rsidR="00026821" w:rsidRPr="0037611F" w:rsidRDefault="00026821" w:rsidP="00026821">
      <w:pPr>
        <w:spacing w:after="0"/>
        <w:rPr>
          <w:rFonts w:cstheme="minorHAnsi"/>
          <w:i/>
          <w:sz w:val="20"/>
        </w:rPr>
      </w:pPr>
      <w:r w:rsidRPr="0037611F">
        <w:rPr>
          <w:rFonts w:cstheme="minorHAnsi"/>
          <w:b/>
        </w:rPr>
        <w:t>Step 1:</w:t>
      </w:r>
      <w:r w:rsidRPr="0037611F">
        <w:rPr>
          <w:rFonts w:cstheme="minorHAnsi"/>
        </w:rPr>
        <w:t xml:space="preserve"> Refer to your host institution’s website for their current course catalogue/list/schedule. </w:t>
      </w:r>
      <w:r w:rsidRPr="0037611F">
        <w:rPr>
          <w:rFonts w:cstheme="minorHAnsi"/>
          <w:i/>
          <w:sz w:val="20"/>
        </w:rPr>
        <w:t xml:space="preserve">(Note: you may have to refer to the previous academic year’s course catalogue, as they may not have the next year updated yet.) </w:t>
      </w:r>
    </w:p>
    <w:p w14:paraId="5425DB99" w14:textId="17BACFF5" w:rsidR="00026821" w:rsidRPr="0037611F" w:rsidRDefault="00026821" w:rsidP="00026821">
      <w:pPr>
        <w:spacing w:after="0"/>
        <w:rPr>
          <w:rFonts w:cstheme="minorHAnsi"/>
        </w:rPr>
      </w:pPr>
      <w:r w:rsidRPr="0037611F">
        <w:rPr>
          <w:rFonts w:cstheme="minorHAnsi"/>
          <w:b/>
        </w:rPr>
        <w:t>Step 2:</w:t>
      </w:r>
      <w:r w:rsidRPr="0037611F">
        <w:rPr>
          <w:rFonts w:cstheme="minorHAnsi"/>
        </w:rPr>
        <w:t xml:space="preserve"> Please compare your course selection to the </w:t>
      </w:r>
      <w:r w:rsidRPr="00F130A9">
        <w:rPr>
          <w:rFonts w:cstheme="minorHAnsi"/>
        </w:rPr>
        <w:t>HASKAYNE EXCHANGE COURSE GUIDE</w:t>
      </w:r>
      <w:r w:rsidRPr="0037611F">
        <w:rPr>
          <w:rFonts w:cstheme="minorHAnsi"/>
        </w:rPr>
        <w:t xml:space="preserve"> (</w:t>
      </w:r>
      <w:r w:rsidR="00F130A9">
        <w:rPr>
          <w:rFonts w:cstheme="minorHAnsi"/>
        </w:rPr>
        <w:t xml:space="preserve">found in our OneDrive folder </w:t>
      </w:r>
      <w:hyperlink r:id="rId20" w:history="1">
        <w:r w:rsidR="00940AA0">
          <w:rPr>
            <w:rStyle w:val="Hyperlink"/>
            <w:rFonts w:cstheme="minorHAnsi"/>
          </w:rPr>
          <w:t>COURSES</w:t>
        </w:r>
      </w:hyperlink>
      <w:r w:rsidRPr="0037611F">
        <w:rPr>
          <w:rFonts w:cstheme="minorHAnsi"/>
        </w:rPr>
        <w:t>). This is an historical record of courses previously taken on exchange (past 5 years) by Haskayne students, and the transfer credit received; please note, the transfer credit you receive may be different from this historical record.</w:t>
      </w:r>
    </w:p>
    <w:p w14:paraId="4B665F30" w14:textId="4E76BA73" w:rsidR="00026821" w:rsidRPr="00AA7AA1" w:rsidRDefault="00026821" w:rsidP="00026821">
      <w:pPr>
        <w:spacing w:after="0"/>
        <w:rPr>
          <w:rFonts w:cstheme="minorHAnsi"/>
        </w:rPr>
      </w:pPr>
      <w:r w:rsidRPr="0037611F">
        <w:rPr>
          <w:rFonts w:cstheme="minorHAnsi"/>
          <w:b/>
        </w:rPr>
        <w:t xml:space="preserve">Step 3: </w:t>
      </w:r>
      <w:r w:rsidRPr="0037611F">
        <w:rPr>
          <w:rFonts w:cstheme="minorHAnsi"/>
        </w:rPr>
        <w:t>If any of your</w:t>
      </w:r>
      <w:r w:rsidR="00497081">
        <w:rPr>
          <w:rFonts w:cstheme="minorHAnsi"/>
        </w:rPr>
        <w:t xml:space="preserve"> business</w:t>
      </w:r>
      <w:r w:rsidRPr="0037611F">
        <w:rPr>
          <w:rFonts w:cstheme="minorHAnsi"/>
        </w:rPr>
        <w:t xml:space="preserve"> courses are </w:t>
      </w:r>
      <w:r w:rsidRPr="0037611F">
        <w:rPr>
          <w:rFonts w:cstheme="minorHAnsi"/>
          <w:b/>
          <w:bCs/>
        </w:rPr>
        <w:t>not</w:t>
      </w:r>
      <w:r w:rsidRPr="0037611F">
        <w:rPr>
          <w:rFonts w:cstheme="minorHAnsi"/>
        </w:rPr>
        <w:t xml:space="preserve"> listed on the Exchange Course Guide, or if you need a course that was given generic credit re-assessed for specific credit, please </w:t>
      </w:r>
      <w:hyperlink r:id="rId21" w:history="1">
        <w:r w:rsidRPr="0037611F">
          <w:rPr>
            <w:rStyle w:val="Hyperlink"/>
            <w:rFonts w:cstheme="minorHAnsi"/>
          </w:rPr>
          <w:t>download and complete the Course Assessment Request Form</w:t>
        </w:r>
      </w:hyperlink>
      <w:r w:rsidRPr="0037611F">
        <w:rPr>
          <w:rFonts w:cstheme="minorHAnsi"/>
        </w:rPr>
        <w:t xml:space="preserve"> to submit outlines for assessment. </w:t>
      </w:r>
      <w:r w:rsidRPr="0037611F">
        <w:rPr>
          <w:rFonts w:cstheme="minorHAnsi"/>
          <w:b/>
          <w:bCs/>
        </w:rPr>
        <w:t xml:space="preserve">Don’t forget to include course outlines with your request! </w:t>
      </w:r>
    </w:p>
    <w:p w14:paraId="656DC2ED" w14:textId="1EBEE2B0" w:rsidR="00497081" w:rsidRDefault="00497081" w:rsidP="00497081">
      <w:pPr>
        <w:pStyle w:val="ListParagraph"/>
        <w:numPr>
          <w:ilvl w:val="0"/>
          <w:numId w:val="36"/>
        </w:numPr>
        <w:spacing w:after="0"/>
        <w:rPr>
          <w:rFonts w:cstheme="minorHAnsi"/>
        </w:rPr>
      </w:pPr>
      <w:r>
        <w:rPr>
          <w:rFonts w:cstheme="minorHAnsi"/>
        </w:rPr>
        <w:t>For any courses relating to an Arts or Science program (combined degree, minor, embedded certificate), please submit your course assessment request to the appropriate faculty</w:t>
      </w:r>
      <w:r w:rsidR="00AA7AA1">
        <w:rPr>
          <w:rFonts w:cstheme="minorHAnsi"/>
        </w:rPr>
        <w:t xml:space="preserve">. Please only submit outlines for courses you intend to take, and up to 1-2 back-up’s; these faculties deal with a high volume of assessment </w:t>
      </w:r>
      <w:proofErr w:type="gramStart"/>
      <w:r w:rsidR="00AA7AA1">
        <w:rPr>
          <w:rFonts w:cstheme="minorHAnsi"/>
        </w:rPr>
        <w:t>requests, and</w:t>
      </w:r>
      <w:proofErr w:type="gramEnd"/>
      <w:r w:rsidR="00AA7AA1">
        <w:rPr>
          <w:rFonts w:cstheme="minorHAnsi"/>
        </w:rPr>
        <w:t xml:space="preserve"> sending more outlines than necessary for assessment only increases the workload and length of time for them to complete assessments.</w:t>
      </w:r>
    </w:p>
    <w:p w14:paraId="59F75688" w14:textId="4B7EE444" w:rsidR="00497081" w:rsidRPr="00497081" w:rsidRDefault="00497081" w:rsidP="00497081">
      <w:pPr>
        <w:pStyle w:val="ListParagraph"/>
        <w:numPr>
          <w:ilvl w:val="1"/>
          <w:numId w:val="36"/>
        </w:numPr>
        <w:spacing w:after="0"/>
        <w:rPr>
          <w:rFonts w:cstheme="minorHAnsi"/>
        </w:rPr>
      </w:pPr>
      <w:r>
        <w:rPr>
          <w:rFonts w:ascii="Calibri" w:eastAsia="Calibri" w:hAnsi="Calibri" w:cs="Times New Roman"/>
          <w:lang w:val="en-US"/>
        </w:rPr>
        <w:t xml:space="preserve">Faculty of Arts: please use their </w:t>
      </w:r>
      <w:hyperlink r:id="rId22" w:history="1">
        <w:r w:rsidRPr="0011564E">
          <w:rPr>
            <w:rStyle w:val="Hyperlink"/>
            <w:rFonts w:ascii="Calibri" w:eastAsia="Calibri" w:hAnsi="Calibri" w:cs="Times New Roman"/>
            <w:lang w:val="en-US"/>
          </w:rPr>
          <w:t>online webform</w:t>
        </w:r>
      </w:hyperlink>
      <w:r>
        <w:t xml:space="preserve"> to submit courses for assessment</w:t>
      </w:r>
    </w:p>
    <w:p w14:paraId="5D3423EE" w14:textId="1F0D7E0E" w:rsidR="00497081" w:rsidRPr="00497081" w:rsidRDefault="00497081" w:rsidP="00497081">
      <w:pPr>
        <w:pStyle w:val="ListParagraph"/>
        <w:numPr>
          <w:ilvl w:val="1"/>
          <w:numId w:val="36"/>
        </w:numPr>
        <w:spacing w:after="0"/>
        <w:rPr>
          <w:rFonts w:cstheme="minorHAnsi"/>
        </w:rPr>
      </w:pPr>
      <w:r>
        <w:rPr>
          <w:rFonts w:cstheme="minorHAnsi"/>
        </w:rPr>
        <w:t xml:space="preserve">Faculty of Science: please email your name, UCID, host institution, and course outlines via email to </w:t>
      </w:r>
      <w:hyperlink r:id="rId23" w:history="1">
        <w:r w:rsidRPr="00EB269F">
          <w:rPr>
            <w:rStyle w:val="Hyperlink"/>
            <w:rFonts w:cstheme="minorHAnsi"/>
          </w:rPr>
          <w:t>science.advising@ucalgary.ca</w:t>
        </w:r>
      </w:hyperlink>
      <w:r>
        <w:rPr>
          <w:rFonts w:cstheme="minorHAnsi"/>
        </w:rPr>
        <w:t xml:space="preserve">. </w:t>
      </w:r>
    </w:p>
    <w:p w14:paraId="20C65B02" w14:textId="10F12EC2" w:rsidR="00AA7AA1" w:rsidRPr="00AA7AA1" w:rsidRDefault="00026821" w:rsidP="00026821">
      <w:pPr>
        <w:spacing w:after="0"/>
        <w:rPr>
          <w:rFonts w:cstheme="minorHAnsi"/>
          <w:i/>
          <w:iCs/>
        </w:rPr>
      </w:pPr>
      <w:r w:rsidRPr="0037611F">
        <w:rPr>
          <w:rFonts w:cstheme="minorHAnsi"/>
          <w:b/>
        </w:rPr>
        <w:t xml:space="preserve">Step 4: </w:t>
      </w:r>
      <w:r w:rsidRPr="0037611F">
        <w:rPr>
          <w:rFonts w:cstheme="minorHAnsi"/>
        </w:rPr>
        <w:t xml:space="preserve">Wait for us to send your course assessment results via email. Note that it can take up to 4 to 6 weeks to complete a course assessment. </w:t>
      </w:r>
      <w:r w:rsidR="00497081" w:rsidRPr="00497081">
        <w:rPr>
          <w:rFonts w:cstheme="minorHAnsi"/>
          <w:i/>
          <w:iCs/>
        </w:rPr>
        <w:t>(Please avoid sending subsequent requests while waiting for a response; if necessary, you can submit another course assessment request after your previous one has been completed.)</w:t>
      </w:r>
    </w:p>
    <w:p w14:paraId="06A8BF0C" w14:textId="77777777" w:rsidR="00026821" w:rsidRPr="0037611F" w:rsidRDefault="00026821" w:rsidP="00026821">
      <w:pPr>
        <w:spacing w:after="0"/>
        <w:rPr>
          <w:rFonts w:cstheme="minorHAnsi"/>
        </w:rPr>
      </w:pPr>
    </w:p>
    <w:p w14:paraId="0671A43A" w14:textId="57C252C4" w:rsidR="00EC60DB" w:rsidRPr="00EC60DB" w:rsidRDefault="00EC60DB" w:rsidP="00EC60DB">
      <w:pPr>
        <w:pStyle w:val="Heading2"/>
      </w:pPr>
      <w:bookmarkStart w:id="11" w:name="_Exchange_Courses_&amp;"/>
      <w:bookmarkEnd w:id="11"/>
      <w:r w:rsidRPr="00EC60DB">
        <w:t>Exchange Courses &amp; Grades</w:t>
      </w:r>
    </w:p>
    <w:p w14:paraId="745344B0" w14:textId="2B841DA2" w:rsidR="00026821" w:rsidRPr="0037611F" w:rsidRDefault="00026821" w:rsidP="00026821">
      <w:pPr>
        <w:spacing w:after="0"/>
        <w:rPr>
          <w:rFonts w:cstheme="minorHAnsi"/>
        </w:rPr>
      </w:pPr>
      <w:r w:rsidRPr="0037611F">
        <w:rPr>
          <w:rFonts w:cstheme="minorHAnsi"/>
        </w:rPr>
        <w:t>Credits for your exchange courses will be posted one of three ways:</w:t>
      </w:r>
    </w:p>
    <w:p w14:paraId="397F1B09" w14:textId="77777777" w:rsidR="00026821" w:rsidRPr="0037611F" w:rsidRDefault="00026821" w:rsidP="00026821">
      <w:pPr>
        <w:pStyle w:val="ListParagraph"/>
        <w:numPr>
          <w:ilvl w:val="0"/>
          <w:numId w:val="27"/>
        </w:numPr>
        <w:spacing w:after="0"/>
        <w:rPr>
          <w:rFonts w:cstheme="minorHAnsi"/>
        </w:rPr>
      </w:pPr>
      <w:r w:rsidRPr="0037611F">
        <w:rPr>
          <w:rFonts w:cstheme="minorHAnsi"/>
        </w:rPr>
        <w:t>“</w:t>
      </w:r>
      <w:r w:rsidRPr="0037611F">
        <w:rPr>
          <w:rFonts w:cstheme="minorHAnsi"/>
          <w:b/>
        </w:rPr>
        <w:t>TR</w:t>
      </w:r>
      <w:r w:rsidRPr="0037611F">
        <w:rPr>
          <w:rFonts w:cstheme="minorHAnsi"/>
        </w:rPr>
        <w:t>”: Courses with a grade equivalent to a C- or higher will be posted as a “TR”, which indicates a “successful pass”, in lieu of a letter grade.</w:t>
      </w:r>
    </w:p>
    <w:p w14:paraId="5C3CEEED" w14:textId="77777777" w:rsidR="00026821" w:rsidRPr="0037611F" w:rsidRDefault="00026821" w:rsidP="00026821">
      <w:pPr>
        <w:pStyle w:val="ListParagraph"/>
        <w:numPr>
          <w:ilvl w:val="0"/>
          <w:numId w:val="27"/>
        </w:numPr>
        <w:spacing w:after="0"/>
        <w:rPr>
          <w:rFonts w:cstheme="minorHAnsi"/>
        </w:rPr>
      </w:pPr>
      <w:r w:rsidRPr="0037611F">
        <w:rPr>
          <w:rFonts w:cstheme="minorHAnsi"/>
        </w:rPr>
        <w:t>“</w:t>
      </w:r>
      <w:r w:rsidRPr="0037611F">
        <w:rPr>
          <w:rFonts w:cstheme="minorHAnsi"/>
          <w:b/>
        </w:rPr>
        <w:t>D</w:t>
      </w:r>
      <w:r w:rsidRPr="0037611F">
        <w:rPr>
          <w:rFonts w:cstheme="minorHAnsi"/>
        </w:rPr>
        <w:t>”: Courses with a grade equivalent to a D or D+ will be posted as a “D”, which indicates a “pass”; you can have a maximum of 12 units of D level grades in your BComm program, as options only. A course with a D level grade cannot be used as a pre-/co-requisite.</w:t>
      </w:r>
    </w:p>
    <w:p w14:paraId="28A6DEF4" w14:textId="77777777" w:rsidR="00026821" w:rsidRPr="0037611F" w:rsidRDefault="00026821" w:rsidP="00026821">
      <w:pPr>
        <w:pStyle w:val="ListParagraph"/>
        <w:numPr>
          <w:ilvl w:val="0"/>
          <w:numId w:val="27"/>
        </w:numPr>
        <w:spacing w:after="0"/>
        <w:rPr>
          <w:rFonts w:cstheme="minorHAnsi"/>
        </w:rPr>
      </w:pPr>
      <w:r w:rsidRPr="0037611F">
        <w:rPr>
          <w:rFonts w:cstheme="minorHAnsi"/>
          <w:b/>
        </w:rPr>
        <w:t>F/No credit</w:t>
      </w:r>
      <w:r w:rsidRPr="0037611F">
        <w:rPr>
          <w:rFonts w:cstheme="minorHAnsi"/>
        </w:rPr>
        <w:t xml:space="preserve">: Courses with the equivalent of an F grade be posted with no GPA impact. </w:t>
      </w:r>
    </w:p>
    <w:p w14:paraId="24C3FCDA" w14:textId="77777777" w:rsidR="00026821" w:rsidRPr="0037611F" w:rsidRDefault="00026821" w:rsidP="00026821">
      <w:pPr>
        <w:spacing w:after="0"/>
        <w:rPr>
          <w:rFonts w:cstheme="minorHAnsi"/>
        </w:rPr>
      </w:pPr>
    </w:p>
    <w:p w14:paraId="4AA4ED18" w14:textId="646D1FBA" w:rsidR="00026821" w:rsidRPr="0037611F" w:rsidRDefault="00026821" w:rsidP="006C2639">
      <w:pPr>
        <w:rPr>
          <w:rFonts w:cstheme="minorHAnsi"/>
        </w:rPr>
      </w:pPr>
      <w:r w:rsidRPr="0037611F">
        <w:rPr>
          <w:rFonts w:cstheme="minorHAnsi"/>
        </w:rPr>
        <w:t xml:space="preserve">Your exchange courses </w:t>
      </w:r>
      <w:r w:rsidRPr="0037611F">
        <w:rPr>
          <w:rFonts w:cstheme="minorHAnsi"/>
          <w:b/>
        </w:rPr>
        <w:t>will not</w:t>
      </w:r>
      <w:r w:rsidRPr="0037611F">
        <w:rPr>
          <w:rFonts w:cstheme="minorHAnsi"/>
        </w:rPr>
        <w:t xml:space="preserve"> be used in your BComm graduation GPA (current Fall 202</w:t>
      </w:r>
      <w:r>
        <w:rPr>
          <w:rFonts w:cstheme="minorHAnsi"/>
        </w:rPr>
        <w:t>4</w:t>
      </w:r>
      <w:r w:rsidRPr="0037611F">
        <w:rPr>
          <w:rFonts w:cstheme="minorHAnsi"/>
        </w:rPr>
        <w:t xml:space="preserve"> Calendar rules); if you are in a combined degree, please consult the other faculty to confirm how your exchange courses will impact your graduation GPA. </w:t>
      </w:r>
    </w:p>
    <w:p w14:paraId="342890E1" w14:textId="492B8FFC" w:rsidR="00026821" w:rsidRDefault="00026821" w:rsidP="00026821">
      <w:pPr>
        <w:spacing w:after="0"/>
        <w:rPr>
          <w:rFonts w:cstheme="minorHAnsi"/>
        </w:rPr>
      </w:pPr>
      <w:r w:rsidRPr="0037611F">
        <w:rPr>
          <w:rFonts w:cstheme="minorHAnsi"/>
          <w:b/>
        </w:rPr>
        <w:t>Important:</w:t>
      </w:r>
      <w:r w:rsidRPr="0037611F">
        <w:rPr>
          <w:rFonts w:cstheme="minorHAnsi"/>
        </w:rPr>
        <w:t xml:space="preserve"> if you intend to apply for any post-secondary graduate or other programs, they may request your exchange transcript</w:t>
      </w:r>
      <w:r w:rsidR="00EC60DB">
        <w:rPr>
          <w:rFonts w:cstheme="minorHAnsi"/>
        </w:rPr>
        <w:t xml:space="preserve"> </w:t>
      </w:r>
      <w:r w:rsidRPr="0037611F">
        <w:rPr>
          <w:rFonts w:cstheme="minorHAnsi"/>
        </w:rPr>
        <w:t xml:space="preserve">and may use your grades from your exchange (either at face value or converted). If you have any plans to apply for anything in the future that needs transcripts/courses/grades, please keep this in mind. If you have any questions about your exchange courses and grades, please email us. </w:t>
      </w:r>
    </w:p>
    <w:p w14:paraId="1F462589" w14:textId="7C32F626" w:rsidR="00146C67" w:rsidRPr="00E86174" w:rsidRDefault="003663AD" w:rsidP="00146C67">
      <w:pPr>
        <w:spacing w:after="0"/>
        <w:rPr>
          <w:i/>
          <w:iCs/>
        </w:rPr>
      </w:pPr>
      <w:r w:rsidRPr="00E86174">
        <w:rPr>
          <w:i/>
          <w:iCs/>
        </w:rPr>
        <w:lastRenderedPageBreak/>
        <w:t xml:space="preserve">Use this page to keep track of your </w:t>
      </w:r>
      <w:r w:rsidR="00146C67" w:rsidRPr="00E86174">
        <w:rPr>
          <w:i/>
          <w:iCs/>
        </w:rPr>
        <w:t xml:space="preserve">first choice and back-up courses, and the UCalgary equivalent. </w:t>
      </w:r>
    </w:p>
    <w:p w14:paraId="52ED4EFA" w14:textId="77777777" w:rsidR="00146C67" w:rsidRDefault="00146C67" w:rsidP="00146C67">
      <w:pPr>
        <w:spacing w:after="0"/>
      </w:pPr>
    </w:p>
    <w:p w14:paraId="73F6616B" w14:textId="272C171A" w:rsidR="00146C67" w:rsidRPr="00146C67" w:rsidRDefault="00146C67" w:rsidP="00146C67">
      <w:pPr>
        <w:spacing w:after="0"/>
        <w:rPr>
          <w:b/>
          <w:bCs/>
          <w:u w:val="single"/>
        </w:rPr>
      </w:pPr>
      <w:r w:rsidRPr="00146C67">
        <w:rPr>
          <w:b/>
          <w:bCs/>
          <w:u w:val="single"/>
        </w:rPr>
        <w:t>First choice courses:</w:t>
      </w:r>
    </w:p>
    <w:tbl>
      <w:tblPr>
        <w:tblStyle w:val="TableGrid"/>
        <w:tblW w:w="0" w:type="auto"/>
        <w:tblLook w:val="04A0" w:firstRow="1" w:lastRow="0" w:firstColumn="1" w:lastColumn="0" w:noHBand="0" w:noVBand="1"/>
      </w:tblPr>
      <w:tblGrid>
        <w:gridCol w:w="1870"/>
        <w:gridCol w:w="1870"/>
        <w:gridCol w:w="1870"/>
        <w:gridCol w:w="1870"/>
        <w:gridCol w:w="1870"/>
      </w:tblGrid>
      <w:tr w:rsidR="00146C67" w14:paraId="21D66E28" w14:textId="77777777" w:rsidTr="00146C67">
        <w:tc>
          <w:tcPr>
            <w:tcW w:w="1870" w:type="dxa"/>
          </w:tcPr>
          <w:p w14:paraId="2249050B" w14:textId="0FA60B93" w:rsidR="00146C67" w:rsidRPr="00146C67" w:rsidRDefault="00146C67">
            <w:pPr>
              <w:rPr>
                <w:b/>
                <w:bCs/>
              </w:rPr>
            </w:pPr>
            <w:r w:rsidRPr="00146C67">
              <w:rPr>
                <w:b/>
                <w:bCs/>
              </w:rPr>
              <w:t>Course name/code</w:t>
            </w:r>
          </w:p>
        </w:tc>
        <w:tc>
          <w:tcPr>
            <w:tcW w:w="1870" w:type="dxa"/>
          </w:tcPr>
          <w:p w14:paraId="66533662" w14:textId="370CA1F3" w:rsidR="00146C67" w:rsidRPr="00146C67" w:rsidRDefault="00146C67">
            <w:pPr>
              <w:rPr>
                <w:b/>
                <w:bCs/>
              </w:rPr>
            </w:pPr>
            <w:r w:rsidRPr="00146C67">
              <w:rPr>
                <w:b/>
                <w:bCs/>
              </w:rPr>
              <w:t>Units/credits</w:t>
            </w:r>
          </w:p>
        </w:tc>
        <w:tc>
          <w:tcPr>
            <w:tcW w:w="1870" w:type="dxa"/>
          </w:tcPr>
          <w:p w14:paraId="215A4111" w14:textId="5F72F96E" w:rsidR="00146C67" w:rsidRPr="00146C67" w:rsidRDefault="00146C67">
            <w:pPr>
              <w:rPr>
                <w:b/>
                <w:bCs/>
              </w:rPr>
            </w:pPr>
            <w:r w:rsidRPr="00146C67">
              <w:rPr>
                <w:b/>
                <w:bCs/>
              </w:rPr>
              <w:t>UCalgary equivalent</w:t>
            </w:r>
          </w:p>
        </w:tc>
        <w:tc>
          <w:tcPr>
            <w:tcW w:w="1870" w:type="dxa"/>
          </w:tcPr>
          <w:p w14:paraId="1E7EFF7F" w14:textId="0F7F9EB3" w:rsidR="00146C67" w:rsidRPr="00146C67" w:rsidRDefault="00146C67">
            <w:pPr>
              <w:rPr>
                <w:b/>
                <w:bCs/>
              </w:rPr>
            </w:pPr>
            <w:r w:rsidRPr="00146C67">
              <w:rPr>
                <w:b/>
                <w:bCs/>
              </w:rPr>
              <w:t xml:space="preserve">Transfer credit </w:t>
            </w:r>
            <w:proofErr w:type="gramStart"/>
            <w:r w:rsidRPr="00146C67">
              <w:rPr>
                <w:b/>
                <w:bCs/>
              </w:rPr>
              <w:t>confirmed?</w:t>
            </w:r>
            <w:proofErr w:type="gramEnd"/>
            <w:r w:rsidRPr="00146C67">
              <w:rPr>
                <w:b/>
                <w:bCs/>
              </w:rPr>
              <w:t xml:space="preserve"> (Y/N)</w:t>
            </w:r>
          </w:p>
        </w:tc>
        <w:tc>
          <w:tcPr>
            <w:tcW w:w="1870" w:type="dxa"/>
          </w:tcPr>
          <w:p w14:paraId="091C6835" w14:textId="0E5FD659" w:rsidR="00146C67" w:rsidRPr="00146C67" w:rsidRDefault="00146C67">
            <w:pPr>
              <w:rPr>
                <w:b/>
                <w:bCs/>
              </w:rPr>
            </w:pPr>
            <w:r w:rsidRPr="00146C67">
              <w:rPr>
                <w:b/>
                <w:bCs/>
              </w:rPr>
              <w:t>Notes</w:t>
            </w:r>
          </w:p>
        </w:tc>
      </w:tr>
      <w:tr w:rsidR="00146C67" w14:paraId="55CCD971" w14:textId="77777777" w:rsidTr="00146C67">
        <w:tc>
          <w:tcPr>
            <w:tcW w:w="1870" w:type="dxa"/>
          </w:tcPr>
          <w:p w14:paraId="3A4CB126" w14:textId="77777777" w:rsidR="00146C67" w:rsidRDefault="00146C67"/>
        </w:tc>
        <w:tc>
          <w:tcPr>
            <w:tcW w:w="1870" w:type="dxa"/>
          </w:tcPr>
          <w:p w14:paraId="2B34D69F" w14:textId="77777777" w:rsidR="00146C67" w:rsidRDefault="00146C67"/>
        </w:tc>
        <w:tc>
          <w:tcPr>
            <w:tcW w:w="1870" w:type="dxa"/>
          </w:tcPr>
          <w:p w14:paraId="251A671B" w14:textId="77777777" w:rsidR="00146C67" w:rsidRDefault="00146C67"/>
        </w:tc>
        <w:tc>
          <w:tcPr>
            <w:tcW w:w="1870" w:type="dxa"/>
          </w:tcPr>
          <w:p w14:paraId="00F24C62" w14:textId="77777777" w:rsidR="00146C67" w:rsidRDefault="00146C67"/>
        </w:tc>
        <w:tc>
          <w:tcPr>
            <w:tcW w:w="1870" w:type="dxa"/>
          </w:tcPr>
          <w:p w14:paraId="6A68E959" w14:textId="77777777" w:rsidR="00146C67" w:rsidRDefault="00146C67"/>
        </w:tc>
      </w:tr>
      <w:tr w:rsidR="00146C67" w14:paraId="76A33EE6" w14:textId="77777777" w:rsidTr="00146C67">
        <w:tc>
          <w:tcPr>
            <w:tcW w:w="1870" w:type="dxa"/>
          </w:tcPr>
          <w:p w14:paraId="2EBEAEC0" w14:textId="77777777" w:rsidR="00146C67" w:rsidRDefault="00146C67"/>
        </w:tc>
        <w:tc>
          <w:tcPr>
            <w:tcW w:w="1870" w:type="dxa"/>
          </w:tcPr>
          <w:p w14:paraId="6442C866" w14:textId="77777777" w:rsidR="00146C67" w:rsidRDefault="00146C67"/>
        </w:tc>
        <w:tc>
          <w:tcPr>
            <w:tcW w:w="1870" w:type="dxa"/>
          </w:tcPr>
          <w:p w14:paraId="710EEA49" w14:textId="77777777" w:rsidR="00146C67" w:rsidRDefault="00146C67"/>
        </w:tc>
        <w:tc>
          <w:tcPr>
            <w:tcW w:w="1870" w:type="dxa"/>
          </w:tcPr>
          <w:p w14:paraId="643EEEAD" w14:textId="77777777" w:rsidR="00146C67" w:rsidRDefault="00146C67"/>
        </w:tc>
        <w:tc>
          <w:tcPr>
            <w:tcW w:w="1870" w:type="dxa"/>
          </w:tcPr>
          <w:p w14:paraId="5D573BF0" w14:textId="77777777" w:rsidR="00146C67" w:rsidRDefault="00146C67"/>
        </w:tc>
      </w:tr>
      <w:tr w:rsidR="00146C67" w14:paraId="7F694812" w14:textId="77777777" w:rsidTr="00146C67">
        <w:tc>
          <w:tcPr>
            <w:tcW w:w="1870" w:type="dxa"/>
          </w:tcPr>
          <w:p w14:paraId="6FB10027" w14:textId="77777777" w:rsidR="00146C67" w:rsidRDefault="00146C67"/>
        </w:tc>
        <w:tc>
          <w:tcPr>
            <w:tcW w:w="1870" w:type="dxa"/>
          </w:tcPr>
          <w:p w14:paraId="745FC915" w14:textId="77777777" w:rsidR="00146C67" w:rsidRDefault="00146C67"/>
        </w:tc>
        <w:tc>
          <w:tcPr>
            <w:tcW w:w="1870" w:type="dxa"/>
          </w:tcPr>
          <w:p w14:paraId="19B220A5" w14:textId="77777777" w:rsidR="00146C67" w:rsidRDefault="00146C67"/>
        </w:tc>
        <w:tc>
          <w:tcPr>
            <w:tcW w:w="1870" w:type="dxa"/>
          </w:tcPr>
          <w:p w14:paraId="619B10B6" w14:textId="77777777" w:rsidR="00146C67" w:rsidRDefault="00146C67"/>
        </w:tc>
        <w:tc>
          <w:tcPr>
            <w:tcW w:w="1870" w:type="dxa"/>
          </w:tcPr>
          <w:p w14:paraId="14DD0DDB" w14:textId="77777777" w:rsidR="00146C67" w:rsidRDefault="00146C67"/>
        </w:tc>
      </w:tr>
      <w:tr w:rsidR="00146C67" w14:paraId="730AFBD2" w14:textId="77777777" w:rsidTr="00146C67">
        <w:tc>
          <w:tcPr>
            <w:tcW w:w="1870" w:type="dxa"/>
          </w:tcPr>
          <w:p w14:paraId="04FEDF9E" w14:textId="77777777" w:rsidR="00146C67" w:rsidRDefault="00146C67"/>
        </w:tc>
        <w:tc>
          <w:tcPr>
            <w:tcW w:w="1870" w:type="dxa"/>
          </w:tcPr>
          <w:p w14:paraId="40D5544A" w14:textId="77777777" w:rsidR="00146C67" w:rsidRDefault="00146C67"/>
        </w:tc>
        <w:tc>
          <w:tcPr>
            <w:tcW w:w="1870" w:type="dxa"/>
          </w:tcPr>
          <w:p w14:paraId="530F74F2" w14:textId="77777777" w:rsidR="00146C67" w:rsidRDefault="00146C67"/>
        </w:tc>
        <w:tc>
          <w:tcPr>
            <w:tcW w:w="1870" w:type="dxa"/>
          </w:tcPr>
          <w:p w14:paraId="13064E7E" w14:textId="77777777" w:rsidR="00146C67" w:rsidRDefault="00146C67"/>
        </w:tc>
        <w:tc>
          <w:tcPr>
            <w:tcW w:w="1870" w:type="dxa"/>
          </w:tcPr>
          <w:p w14:paraId="73FE04CC" w14:textId="77777777" w:rsidR="00146C67" w:rsidRDefault="00146C67"/>
        </w:tc>
      </w:tr>
      <w:tr w:rsidR="00146C67" w14:paraId="6445AAB5" w14:textId="77777777" w:rsidTr="00146C67">
        <w:tc>
          <w:tcPr>
            <w:tcW w:w="1870" w:type="dxa"/>
          </w:tcPr>
          <w:p w14:paraId="076B8EEB" w14:textId="77777777" w:rsidR="00146C67" w:rsidRDefault="00146C67"/>
        </w:tc>
        <w:tc>
          <w:tcPr>
            <w:tcW w:w="1870" w:type="dxa"/>
          </w:tcPr>
          <w:p w14:paraId="445688F0" w14:textId="77777777" w:rsidR="00146C67" w:rsidRDefault="00146C67"/>
        </w:tc>
        <w:tc>
          <w:tcPr>
            <w:tcW w:w="1870" w:type="dxa"/>
          </w:tcPr>
          <w:p w14:paraId="46D04889" w14:textId="77777777" w:rsidR="00146C67" w:rsidRDefault="00146C67"/>
        </w:tc>
        <w:tc>
          <w:tcPr>
            <w:tcW w:w="1870" w:type="dxa"/>
          </w:tcPr>
          <w:p w14:paraId="3F7B9872" w14:textId="77777777" w:rsidR="00146C67" w:rsidRDefault="00146C67"/>
        </w:tc>
        <w:tc>
          <w:tcPr>
            <w:tcW w:w="1870" w:type="dxa"/>
          </w:tcPr>
          <w:p w14:paraId="03941DBE" w14:textId="77777777" w:rsidR="00146C67" w:rsidRDefault="00146C67"/>
        </w:tc>
      </w:tr>
      <w:tr w:rsidR="00146C67" w14:paraId="1809FDE7" w14:textId="77777777" w:rsidTr="00146C67">
        <w:tc>
          <w:tcPr>
            <w:tcW w:w="1870" w:type="dxa"/>
          </w:tcPr>
          <w:p w14:paraId="3578195D" w14:textId="77777777" w:rsidR="00146C67" w:rsidRDefault="00146C67"/>
        </w:tc>
        <w:tc>
          <w:tcPr>
            <w:tcW w:w="1870" w:type="dxa"/>
          </w:tcPr>
          <w:p w14:paraId="5B71E571" w14:textId="77777777" w:rsidR="00146C67" w:rsidRDefault="00146C67"/>
        </w:tc>
        <w:tc>
          <w:tcPr>
            <w:tcW w:w="1870" w:type="dxa"/>
          </w:tcPr>
          <w:p w14:paraId="3B7C0607" w14:textId="77777777" w:rsidR="00146C67" w:rsidRDefault="00146C67"/>
        </w:tc>
        <w:tc>
          <w:tcPr>
            <w:tcW w:w="1870" w:type="dxa"/>
          </w:tcPr>
          <w:p w14:paraId="20001C8D" w14:textId="77777777" w:rsidR="00146C67" w:rsidRDefault="00146C67"/>
        </w:tc>
        <w:tc>
          <w:tcPr>
            <w:tcW w:w="1870" w:type="dxa"/>
          </w:tcPr>
          <w:p w14:paraId="3F54172D" w14:textId="77777777" w:rsidR="00146C67" w:rsidRDefault="00146C67"/>
        </w:tc>
      </w:tr>
      <w:tr w:rsidR="00146C67" w14:paraId="72EA1E18" w14:textId="77777777" w:rsidTr="00146C67">
        <w:tc>
          <w:tcPr>
            <w:tcW w:w="1870" w:type="dxa"/>
          </w:tcPr>
          <w:p w14:paraId="525E579D" w14:textId="77777777" w:rsidR="00146C67" w:rsidRDefault="00146C67"/>
        </w:tc>
        <w:tc>
          <w:tcPr>
            <w:tcW w:w="1870" w:type="dxa"/>
          </w:tcPr>
          <w:p w14:paraId="085413EE" w14:textId="77777777" w:rsidR="00146C67" w:rsidRDefault="00146C67"/>
        </w:tc>
        <w:tc>
          <w:tcPr>
            <w:tcW w:w="1870" w:type="dxa"/>
          </w:tcPr>
          <w:p w14:paraId="1C8D4889" w14:textId="77777777" w:rsidR="00146C67" w:rsidRDefault="00146C67"/>
        </w:tc>
        <w:tc>
          <w:tcPr>
            <w:tcW w:w="1870" w:type="dxa"/>
          </w:tcPr>
          <w:p w14:paraId="732476A6" w14:textId="77777777" w:rsidR="00146C67" w:rsidRDefault="00146C67"/>
        </w:tc>
        <w:tc>
          <w:tcPr>
            <w:tcW w:w="1870" w:type="dxa"/>
          </w:tcPr>
          <w:p w14:paraId="58E8B810" w14:textId="77777777" w:rsidR="00146C67" w:rsidRDefault="00146C67"/>
        </w:tc>
      </w:tr>
      <w:tr w:rsidR="00146C67" w14:paraId="4EA294D6" w14:textId="77777777" w:rsidTr="00146C67">
        <w:tc>
          <w:tcPr>
            <w:tcW w:w="1870" w:type="dxa"/>
          </w:tcPr>
          <w:p w14:paraId="1A916838" w14:textId="77777777" w:rsidR="00146C67" w:rsidRDefault="00146C67"/>
        </w:tc>
        <w:tc>
          <w:tcPr>
            <w:tcW w:w="1870" w:type="dxa"/>
          </w:tcPr>
          <w:p w14:paraId="5757FC97" w14:textId="77777777" w:rsidR="00146C67" w:rsidRDefault="00146C67"/>
        </w:tc>
        <w:tc>
          <w:tcPr>
            <w:tcW w:w="1870" w:type="dxa"/>
          </w:tcPr>
          <w:p w14:paraId="65821B4C" w14:textId="77777777" w:rsidR="00146C67" w:rsidRDefault="00146C67"/>
        </w:tc>
        <w:tc>
          <w:tcPr>
            <w:tcW w:w="1870" w:type="dxa"/>
          </w:tcPr>
          <w:p w14:paraId="4B5E28C5" w14:textId="77777777" w:rsidR="00146C67" w:rsidRDefault="00146C67"/>
        </w:tc>
        <w:tc>
          <w:tcPr>
            <w:tcW w:w="1870" w:type="dxa"/>
          </w:tcPr>
          <w:p w14:paraId="764EF890" w14:textId="77777777" w:rsidR="00146C67" w:rsidRDefault="00146C67"/>
        </w:tc>
      </w:tr>
    </w:tbl>
    <w:p w14:paraId="1A773618" w14:textId="77777777" w:rsidR="00146C67" w:rsidRDefault="00146C67" w:rsidP="00146C67">
      <w:pPr>
        <w:spacing w:after="0"/>
      </w:pPr>
    </w:p>
    <w:p w14:paraId="555D8DD6" w14:textId="77777777" w:rsidR="00146C67" w:rsidRPr="00146C67" w:rsidRDefault="00146C67" w:rsidP="00146C67">
      <w:pPr>
        <w:spacing w:after="0"/>
        <w:rPr>
          <w:b/>
          <w:bCs/>
          <w:u w:val="single"/>
        </w:rPr>
      </w:pPr>
      <w:r w:rsidRPr="00146C67">
        <w:rPr>
          <w:b/>
          <w:bCs/>
          <w:u w:val="single"/>
        </w:rPr>
        <w:t>Alternates:</w:t>
      </w:r>
    </w:p>
    <w:tbl>
      <w:tblPr>
        <w:tblStyle w:val="TableGrid"/>
        <w:tblW w:w="0" w:type="auto"/>
        <w:tblLook w:val="04A0" w:firstRow="1" w:lastRow="0" w:firstColumn="1" w:lastColumn="0" w:noHBand="0" w:noVBand="1"/>
      </w:tblPr>
      <w:tblGrid>
        <w:gridCol w:w="1870"/>
        <w:gridCol w:w="1870"/>
        <w:gridCol w:w="1870"/>
        <w:gridCol w:w="1870"/>
        <w:gridCol w:w="1870"/>
      </w:tblGrid>
      <w:tr w:rsidR="00146C67" w:rsidRPr="00146C67" w14:paraId="2C93D6B2" w14:textId="77777777" w:rsidTr="0093584A">
        <w:tc>
          <w:tcPr>
            <w:tcW w:w="1870" w:type="dxa"/>
          </w:tcPr>
          <w:p w14:paraId="3FE57090" w14:textId="77777777" w:rsidR="00146C67" w:rsidRPr="00146C67" w:rsidRDefault="00146C67" w:rsidP="00146C67">
            <w:pPr>
              <w:rPr>
                <w:b/>
                <w:bCs/>
              </w:rPr>
            </w:pPr>
            <w:r w:rsidRPr="00146C67">
              <w:rPr>
                <w:b/>
                <w:bCs/>
              </w:rPr>
              <w:t>Course name/code</w:t>
            </w:r>
          </w:p>
        </w:tc>
        <w:tc>
          <w:tcPr>
            <w:tcW w:w="1870" w:type="dxa"/>
          </w:tcPr>
          <w:p w14:paraId="601C21D2" w14:textId="77777777" w:rsidR="00146C67" w:rsidRPr="00146C67" w:rsidRDefault="00146C67" w:rsidP="00146C67">
            <w:pPr>
              <w:rPr>
                <w:b/>
                <w:bCs/>
              </w:rPr>
            </w:pPr>
            <w:r w:rsidRPr="00146C67">
              <w:rPr>
                <w:b/>
                <w:bCs/>
              </w:rPr>
              <w:t>Units/credits</w:t>
            </w:r>
          </w:p>
        </w:tc>
        <w:tc>
          <w:tcPr>
            <w:tcW w:w="1870" w:type="dxa"/>
          </w:tcPr>
          <w:p w14:paraId="324A6981" w14:textId="77777777" w:rsidR="00146C67" w:rsidRPr="00146C67" w:rsidRDefault="00146C67" w:rsidP="00146C67">
            <w:pPr>
              <w:rPr>
                <w:b/>
                <w:bCs/>
              </w:rPr>
            </w:pPr>
            <w:r w:rsidRPr="00146C67">
              <w:rPr>
                <w:b/>
                <w:bCs/>
              </w:rPr>
              <w:t>UCalgary equivalent</w:t>
            </w:r>
          </w:p>
        </w:tc>
        <w:tc>
          <w:tcPr>
            <w:tcW w:w="1870" w:type="dxa"/>
          </w:tcPr>
          <w:p w14:paraId="6BBE4923" w14:textId="77777777" w:rsidR="00146C67" w:rsidRPr="00146C67" w:rsidRDefault="00146C67" w:rsidP="00146C67">
            <w:pPr>
              <w:rPr>
                <w:b/>
                <w:bCs/>
              </w:rPr>
            </w:pPr>
            <w:r w:rsidRPr="00146C67">
              <w:rPr>
                <w:b/>
                <w:bCs/>
              </w:rPr>
              <w:t xml:space="preserve">Transfer credit </w:t>
            </w:r>
            <w:proofErr w:type="gramStart"/>
            <w:r w:rsidRPr="00146C67">
              <w:rPr>
                <w:b/>
                <w:bCs/>
              </w:rPr>
              <w:t>confirmed?</w:t>
            </w:r>
            <w:proofErr w:type="gramEnd"/>
            <w:r w:rsidRPr="00146C67">
              <w:rPr>
                <w:b/>
                <w:bCs/>
              </w:rPr>
              <w:t xml:space="preserve"> (Y/N)</w:t>
            </w:r>
          </w:p>
        </w:tc>
        <w:tc>
          <w:tcPr>
            <w:tcW w:w="1870" w:type="dxa"/>
          </w:tcPr>
          <w:p w14:paraId="7E08A44B" w14:textId="77777777" w:rsidR="00146C67" w:rsidRPr="00146C67" w:rsidRDefault="00146C67" w:rsidP="00146C67">
            <w:pPr>
              <w:rPr>
                <w:b/>
                <w:bCs/>
              </w:rPr>
            </w:pPr>
            <w:r w:rsidRPr="00146C67">
              <w:rPr>
                <w:b/>
                <w:bCs/>
              </w:rPr>
              <w:t>Notes</w:t>
            </w:r>
          </w:p>
        </w:tc>
      </w:tr>
      <w:tr w:rsidR="00146C67" w14:paraId="0541BA33" w14:textId="77777777" w:rsidTr="0093584A">
        <w:tc>
          <w:tcPr>
            <w:tcW w:w="1870" w:type="dxa"/>
          </w:tcPr>
          <w:p w14:paraId="3EA03179" w14:textId="77777777" w:rsidR="00146C67" w:rsidRDefault="00146C67" w:rsidP="00146C67"/>
        </w:tc>
        <w:tc>
          <w:tcPr>
            <w:tcW w:w="1870" w:type="dxa"/>
          </w:tcPr>
          <w:p w14:paraId="2296BB63" w14:textId="77777777" w:rsidR="00146C67" w:rsidRDefault="00146C67" w:rsidP="00146C67"/>
        </w:tc>
        <w:tc>
          <w:tcPr>
            <w:tcW w:w="1870" w:type="dxa"/>
          </w:tcPr>
          <w:p w14:paraId="0B9F82EF" w14:textId="77777777" w:rsidR="00146C67" w:rsidRDefault="00146C67" w:rsidP="00146C67"/>
        </w:tc>
        <w:tc>
          <w:tcPr>
            <w:tcW w:w="1870" w:type="dxa"/>
          </w:tcPr>
          <w:p w14:paraId="016EC69F" w14:textId="77777777" w:rsidR="00146C67" w:rsidRDefault="00146C67" w:rsidP="00146C67"/>
        </w:tc>
        <w:tc>
          <w:tcPr>
            <w:tcW w:w="1870" w:type="dxa"/>
          </w:tcPr>
          <w:p w14:paraId="11C6734B" w14:textId="77777777" w:rsidR="00146C67" w:rsidRDefault="00146C67" w:rsidP="00146C67"/>
        </w:tc>
      </w:tr>
      <w:tr w:rsidR="00146C67" w14:paraId="78FBE450" w14:textId="77777777" w:rsidTr="0093584A">
        <w:tc>
          <w:tcPr>
            <w:tcW w:w="1870" w:type="dxa"/>
          </w:tcPr>
          <w:p w14:paraId="4590ED1D" w14:textId="77777777" w:rsidR="00146C67" w:rsidRDefault="00146C67" w:rsidP="00146C67"/>
        </w:tc>
        <w:tc>
          <w:tcPr>
            <w:tcW w:w="1870" w:type="dxa"/>
          </w:tcPr>
          <w:p w14:paraId="63E544AB" w14:textId="77777777" w:rsidR="00146C67" w:rsidRDefault="00146C67" w:rsidP="00146C67"/>
        </w:tc>
        <w:tc>
          <w:tcPr>
            <w:tcW w:w="1870" w:type="dxa"/>
          </w:tcPr>
          <w:p w14:paraId="6D882F15" w14:textId="77777777" w:rsidR="00146C67" w:rsidRDefault="00146C67" w:rsidP="00146C67"/>
        </w:tc>
        <w:tc>
          <w:tcPr>
            <w:tcW w:w="1870" w:type="dxa"/>
          </w:tcPr>
          <w:p w14:paraId="1C83261A" w14:textId="77777777" w:rsidR="00146C67" w:rsidRDefault="00146C67" w:rsidP="00146C67"/>
        </w:tc>
        <w:tc>
          <w:tcPr>
            <w:tcW w:w="1870" w:type="dxa"/>
          </w:tcPr>
          <w:p w14:paraId="6E597574" w14:textId="77777777" w:rsidR="00146C67" w:rsidRDefault="00146C67" w:rsidP="00146C67"/>
        </w:tc>
      </w:tr>
      <w:tr w:rsidR="00146C67" w14:paraId="2BD6A56C" w14:textId="77777777" w:rsidTr="0093584A">
        <w:tc>
          <w:tcPr>
            <w:tcW w:w="1870" w:type="dxa"/>
          </w:tcPr>
          <w:p w14:paraId="7272D6F5" w14:textId="77777777" w:rsidR="00146C67" w:rsidRDefault="00146C67" w:rsidP="00146C67"/>
        </w:tc>
        <w:tc>
          <w:tcPr>
            <w:tcW w:w="1870" w:type="dxa"/>
          </w:tcPr>
          <w:p w14:paraId="3AAD659F" w14:textId="77777777" w:rsidR="00146C67" w:rsidRDefault="00146C67" w:rsidP="00146C67"/>
        </w:tc>
        <w:tc>
          <w:tcPr>
            <w:tcW w:w="1870" w:type="dxa"/>
          </w:tcPr>
          <w:p w14:paraId="29205EE7" w14:textId="77777777" w:rsidR="00146C67" w:rsidRDefault="00146C67" w:rsidP="00146C67"/>
        </w:tc>
        <w:tc>
          <w:tcPr>
            <w:tcW w:w="1870" w:type="dxa"/>
          </w:tcPr>
          <w:p w14:paraId="59E58B19" w14:textId="77777777" w:rsidR="00146C67" w:rsidRDefault="00146C67" w:rsidP="00146C67"/>
        </w:tc>
        <w:tc>
          <w:tcPr>
            <w:tcW w:w="1870" w:type="dxa"/>
          </w:tcPr>
          <w:p w14:paraId="56162D59" w14:textId="77777777" w:rsidR="00146C67" w:rsidRDefault="00146C67" w:rsidP="00146C67"/>
        </w:tc>
      </w:tr>
      <w:tr w:rsidR="00146C67" w14:paraId="58A527C6" w14:textId="77777777" w:rsidTr="0093584A">
        <w:tc>
          <w:tcPr>
            <w:tcW w:w="1870" w:type="dxa"/>
          </w:tcPr>
          <w:p w14:paraId="6494DDE6" w14:textId="77777777" w:rsidR="00146C67" w:rsidRDefault="00146C67" w:rsidP="0093584A"/>
        </w:tc>
        <w:tc>
          <w:tcPr>
            <w:tcW w:w="1870" w:type="dxa"/>
          </w:tcPr>
          <w:p w14:paraId="3E11AD33" w14:textId="77777777" w:rsidR="00146C67" w:rsidRDefault="00146C67" w:rsidP="0093584A"/>
        </w:tc>
        <w:tc>
          <w:tcPr>
            <w:tcW w:w="1870" w:type="dxa"/>
          </w:tcPr>
          <w:p w14:paraId="472E65E7" w14:textId="77777777" w:rsidR="00146C67" w:rsidRDefault="00146C67" w:rsidP="0093584A"/>
        </w:tc>
        <w:tc>
          <w:tcPr>
            <w:tcW w:w="1870" w:type="dxa"/>
          </w:tcPr>
          <w:p w14:paraId="5A0829BB" w14:textId="77777777" w:rsidR="00146C67" w:rsidRDefault="00146C67" w:rsidP="0093584A"/>
        </w:tc>
        <w:tc>
          <w:tcPr>
            <w:tcW w:w="1870" w:type="dxa"/>
          </w:tcPr>
          <w:p w14:paraId="0635CA79" w14:textId="77777777" w:rsidR="00146C67" w:rsidRDefault="00146C67" w:rsidP="0093584A"/>
        </w:tc>
      </w:tr>
      <w:tr w:rsidR="00146C67" w14:paraId="55B9C1CE" w14:textId="77777777" w:rsidTr="0093584A">
        <w:tc>
          <w:tcPr>
            <w:tcW w:w="1870" w:type="dxa"/>
          </w:tcPr>
          <w:p w14:paraId="52F3AA06" w14:textId="77777777" w:rsidR="00146C67" w:rsidRDefault="00146C67" w:rsidP="0093584A"/>
        </w:tc>
        <w:tc>
          <w:tcPr>
            <w:tcW w:w="1870" w:type="dxa"/>
          </w:tcPr>
          <w:p w14:paraId="68CE92E0" w14:textId="77777777" w:rsidR="00146C67" w:rsidRDefault="00146C67" w:rsidP="0093584A"/>
        </w:tc>
        <w:tc>
          <w:tcPr>
            <w:tcW w:w="1870" w:type="dxa"/>
          </w:tcPr>
          <w:p w14:paraId="57E58E64" w14:textId="77777777" w:rsidR="00146C67" w:rsidRDefault="00146C67" w:rsidP="0093584A"/>
        </w:tc>
        <w:tc>
          <w:tcPr>
            <w:tcW w:w="1870" w:type="dxa"/>
          </w:tcPr>
          <w:p w14:paraId="1C946534" w14:textId="77777777" w:rsidR="00146C67" w:rsidRDefault="00146C67" w:rsidP="0093584A"/>
        </w:tc>
        <w:tc>
          <w:tcPr>
            <w:tcW w:w="1870" w:type="dxa"/>
          </w:tcPr>
          <w:p w14:paraId="03FB2B53" w14:textId="77777777" w:rsidR="00146C67" w:rsidRDefault="00146C67" w:rsidP="0093584A"/>
        </w:tc>
      </w:tr>
      <w:tr w:rsidR="00146C67" w14:paraId="567F472D" w14:textId="77777777" w:rsidTr="0093584A">
        <w:tc>
          <w:tcPr>
            <w:tcW w:w="1870" w:type="dxa"/>
          </w:tcPr>
          <w:p w14:paraId="313E333C" w14:textId="77777777" w:rsidR="00146C67" w:rsidRDefault="00146C67" w:rsidP="0093584A"/>
        </w:tc>
        <w:tc>
          <w:tcPr>
            <w:tcW w:w="1870" w:type="dxa"/>
          </w:tcPr>
          <w:p w14:paraId="3A405CB0" w14:textId="77777777" w:rsidR="00146C67" w:rsidRDefault="00146C67" w:rsidP="0093584A"/>
        </w:tc>
        <w:tc>
          <w:tcPr>
            <w:tcW w:w="1870" w:type="dxa"/>
          </w:tcPr>
          <w:p w14:paraId="5230A840" w14:textId="77777777" w:rsidR="00146C67" w:rsidRDefault="00146C67" w:rsidP="0093584A"/>
        </w:tc>
        <w:tc>
          <w:tcPr>
            <w:tcW w:w="1870" w:type="dxa"/>
          </w:tcPr>
          <w:p w14:paraId="2FB370B3" w14:textId="77777777" w:rsidR="00146C67" w:rsidRDefault="00146C67" w:rsidP="0093584A"/>
        </w:tc>
        <w:tc>
          <w:tcPr>
            <w:tcW w:w="1870" w:type="dxa"/>
          </w:tcPr>
          <w:p w14:paraId="11F74784" w14:textId="77777777" w:rsidR="00146C67" w:rsidRDefault="00146C67" w:rsidP="0093584A"/>
        </w:tc>
      </w:tr>
      <w:tr w:rsidR="00146C67" w14:paraId="18BC1ABD" w14:textId="77777777" w:rsidTr="0093584A">
        <w:tc>
          <w:tcPr>
            <w:tcW w:w="1870" w:type="dxa"/>
          </w:tcPr>
          <w:p w14:paraId="6BDA7A56" w14:textId="77777777" w:rsidR="00146C67" w:rsidRDefault="00146C67" w:rsidP="0093584A"/>
        </w:tc>
        <w:tc>
          <w:tcPr>
            <w:tcW w:w="1870" w:type="dxa"/>
          </w:tcPr>
          <w:p w14:paraId="37943226" w14:textId="77777777" w:rsidR="00146C67" w:rsidRDefault="00146C67" w:rsidP="0093584A"/>
        </w:tc>
        <w:tc>
          <w:tcPr>
            <w:tcW w:w="1870" w:type="dxa"/>
          </w:tcPr>
          <w:p w14:paraId="4B54ADDA" w14:textId="77777777" w:rsidR="00146C67" w:rsidRDefault="00146C67" w:rsidP="0093584A"/>
        </w:tc>
        <w:tc>
          <w:tcPr>
            <w:tcW w:w="1870" w:type="dxa"/>
          </w:tcPr>
          <w:p w14:paraId="0A9E5A11" w14:textId="77777777" w:rsidR="00146C67" w:rsidRDefault="00146C67" w:rsidP="0093584A"/>
        </w:tc>
        <w:tc>
          <w:tcPr>
            <w:tcW w:w="1870" w:type="dxa"/>
          </w:tcPr>
          <w:p w14:paraId="77F1F7CB" w14:textId="77777777" w:rsidR="00146C67" w:rsidRDefault="00146C67" w:rsidP="0093584A"/>
        </w:tc>
      </w:tr>
      <w:tr w:rsidR="00146C67" w14:paraId="77E0ECDF" w14:textId="77777777" w:rsidTr="0093584A">
        <w:tc>
          <w:tcPr>
            <w:tcW w:w="1870" w:type="dxa"/>
          </w:tcPr>
          <w:p w14:paraId="035A7F09" w14:textId="77777777" w:rsidR="00146C67" w:rsidRDefault="00146C67" w:rsidP="0093584A"/>
        </w:tc>
        <w:tc>
          <w:tcPr>
            <w:tcW w:w="1870" w:type="dxa"/>
          </w:tcPr>
          <w:p w14:paraId="41C81C7D" w14:textId="77777777" w:rsidR="00146C67" w:rsidRDefault="00146C67" w:rsidP="0093584A"/>
        </w:tc>
        <w:tc>
          <w:tcPr>
            <w:tcW w:w="1870" w:type="dxa"/>
          </w:tcPr>
          <w:p w14:paraId="34F9C54C" w14:textId="77777777" w:rsidR="00146C67" w:rsidRDefault="00146C67" w:rsidP="0093584A"/>
        </w:tc>
        <w:tc>
          <w:tcPr>
            <w:tcW w:w="1870" w:type="dxa"/>
          </w:tcPr>
          <w:p w14:paraId="6D12BEF0" w14:textId="77777777" w:rsidR="00146C67" w:rsidRDefault="00146C67" w:rsidP="0093584A"/>
        </w:tc>
        <w:tc>
          <w:tcPr>
            <w:tcW w:w="1870" w:type="dxa"/>
          </w:tcPr>
          <w:p w14:paraId="0333DE39" w14:textId="77777777" w:rsidR="00146C67" w:rsidRDefault="00146C67" w:rsidP="0093584A"/>
        </w:tc>
      </w:tr>
    </w:tbl>
    <w:p w14:paraId="2D0C2D78" w14:textId="77777777" w:rsidR="00C55346" w:rsidRDefault="00C55346"/>
    <w:p w14:paraId="76A58507" w14:textId="25C452A0" w:rsidR="00C55346" w:rsidRDefault="00C55346">
      <w:pPr>
        <w:rPr>
          <w:b/>
          <w:bCs/>
        </w:rPr>
      </w:pPr>
      <w:r>
        <w:rPr>
          <w:b/>
          <w:bCs/>
        </w:rPr>
        <w:t>Notes about courses at your host institution:</w:t>
      </w:r>
    </w:p>
    <w:p w14:paraId="2F5A3A8A" w14:textId="77777777" w:rsidR="00E472F6" w:rsidRDefault="00E472F6"/>
    <w:p w14:paraId="6794005A" w14:textId="1E246E3B" w:rsidR="003663AD" w:rsidRPr="00146C67" w:rsidRDefault="003663AD">
      <w:r>
        <w:br w:type="page"/>
      </w:r>
    </w:p>
    <w:p w14:paraId="2E6548D5" w14:textId="0F9BD055" w:rsidR="003663AD" w:rsidRPr="0037611F" w:rsidRDefault="003663AD" w:rsidP="003663AD">
      <w:pPr>
        <w:pStyle w:val="Heading1"/>
      </w:pPr>
      <w:r>
        <w:lastRenderedPageBreak/>
        <w:t>Pre-Exchange – Stage 2</w:t>
      </w:r>
    </w:p>
    <w:p w14:paraId="205D47D0" w14:textId="0A92ACFD" w:rsidR="00026821" w:rsidRDefault="00AE2A34" w:rsidP="00AE2A34">
      <w:pPr>
        <w:pStyle w:val="Heading2"/>
      </w:pPr>
      <w:bookmarkStart w:id="12" w:name="_Health,_medical,_and"/>
      <w:bookmarkEnd w:id="12"/>
      <w:r>
        <w:t>Health, medical, and travel insurance</w:t>
      </w:r>
    </w:p>
    <w:p w14:paraId="5BC8EFD3" w14:textId="64EDCBED" w:rsidR="00AE2A34" w:rsidRPr="00AE2A34" w:rsidRDefault="00AE2A34" w:rsidP="006C2639">
      <w:r w:rsidRPr="00AE2A34">
        <w:t xml:space="preserve">The Students’ Union Health &amp; Dental only covers Canada, and many provincial health policies are only good for that specific province and/or limited coverage in Canada. Please ensure you get medical insurance for the </w:t>
      </w:r>
      <w:r w:rsidRPr="00AE2A34">
        <w:rPr>
          <w:b/>
          <w:bCs/>
        </w:rPr>
        <w:t xml:space="preserve">entire duration </w:t>
      </w:r>
      <w:r w:rsidRPr="00AE2A34">
        <w:t xml:space="preserve">of your </w:t>
      </w:r>
      <w:r w:rsidR="00FE66E7">
        <w:t>travel (including travel before/after your exchange)</w:t>
      </w:r>
      <w:r w:rsidRPr="00AE2A34">
        <w:t xml:space="preserve">, </w:t>
      </w:r>
      <w:r w:rsidR="00FE66E7">
        <w:t xml:space="preserve">following the insurance requirements </w:t>
      </w:r>
      <w:hyperlink r:id="rId24" w:history="1">
        <w:r w:rsidR="00FE66E7" w:rsidRPr="00FE66E7">
          <w:rPr>
            <w:rStyle w:val="Hyperlink"/>
          </w:rPr>
          <w:t>listed here</w:t>
        </w:r>
      </w:hyperlink>
      <w:r w:rsidR="00FE66E7">
        <w:t>. If you are an international student and looking at getting insurance coverage from your home country, make sure you review the repatriation policies and where you will be repatriated to (IE transported to).</w:t>
      </w:r>
    </w:p>
    <w:p w14:paraId="7D3E937C" w14:textId="50CE3398" w:rsidR="00AE2A34" w:rsidRDefault="00AE2A34" w:rsidP="006C2639">
      <w:r>
        <w:t xml:space="preserve">We also </w:t>
      </w:r>
      <w:r w:rsidR="00FE66E7">
        <w:t xml:space="preserve">strongly </w:t>
      </w:r>
      <w:r>
        <w:t>recommend considering t</w:t>
      </w:r>
      <w:r w:rsidRPr="00AE2A34">
        <w:t xml:space="preserve">ravel insurance </w:t>
      </w:r>
      <w:r>
        <w:t xml:space="preserve">– this usually covers </w:t>
      </w:r>
      <w:r w:rsidRPr="00AE2A34">
        <w:t xml:space="preserve">things like flight cancellation or changes, content coverage while abroad (for damage, theft, etc.). </w:t>
      </w:r>
    </w:p>
    <w:p w14:paraId="4D931ADA" w14:textId="3F8E3897" w:rsidR="00AE2A34" w:rsidRDefault="00FE66E7" w:rsidP="006C2639">
      <w:r w:rsidRPr="00FE66E7">
        <w:rPr>
          <w:b/>
          <w:bCs/>
          <w:u w:val="single"/>
        </w:rPr>
        <w:t>Note:</w:t>
      </w:r>
      <w:r>
        <w:t xml:space="preserve"> we </w:t>
      </w:r>
      <w:r w:rsidRPr="00FE66E7">
        <w:rPr>
          <w:b/>
          <w:bCs/>
        </w:rPr>
        <w:t>cannot</w:t>
      </w:r>
      <w:r>
        <w:t xml:space="preserve"> recommend insurance providers, and we cannot review insurance policies or offer advice. As an adult traveller, it is your choice where to get insurance according to your own preference, budget, and health needs. It is your responsibility to ensure you have appropriate, comprehensive travel medical insurance for your time abroad. You will not be asked to share your insurance policy with our office.</w:t>
      </w:r>
    </w:p>
    <w:p w14:paraId="37CB3B83" w14:textId="77777777" w:rsidR="007807CA" w:rsidRDefault="007807CA" w:rsidP="00AE2A34">
      <w:pPr>
        <w:spacing w:after="0"/>
      </w:pPr>
    </w:p>
    <w:p w14:paraId="2435A7B0" w14:textId="054E0B24" w:rsidR="007807CA" w:rsidRDefault="00B82D8B" w:rsidP="007807CA">
      <w:pPr>
        <w:pStyle w:val="Heading2"/>
      </w:pPr>
      <w:bookmarkStart w:id="13" w:name="_Vaccines_and_medications"/>
      <w:bookmarkEnd w:id="13"/>
      <w:r>
        <w:t>Consult with your doctor or travel health clinic</w:t>
      </w:r>
    </w:p>
    <w:p w14:paraId="35DCBF56" w14:textId="56049E37" w:rsidR="00B82D8B" w:rsidRDefault="007807CA" w:rsidP="00B82D8B">
      <w:r>
        <w:t xml:space="preserve">We strongly encourage you to speak with your doctor and/or a travel health clinic about your exchange semester. </w:t>
      </w:r>
      <w:r w:rsidR="00B82D8B" w:rsidRPr="00B82D8B">
        <w:t>If you have any prescriptions for medications, confirm</w:t>
      </w:r>
      <w:r w:rsidR="00B82D8B">
        <w:t xml:space="preserve"> with your doctor or travel health clinic</w:t>
      </w:r>
      <w:r w:rsidR="00B82D8B" w:rsidRPr="00B82D8B">
        <w:t xml:space="preserve"> that you can bring it into </w:t>
      </w:r>
      <w:r w:rsidR="00B82D8B">
        <w:t>your host</w:t>
      </w:r>
      <w:r w:rsidR="00B82D8B" w:rsidRPr="00B82D8B">
        <w:t xml:space="preserve"> country and if you need documentation, if you can get refills in your host country, etc. </w:t>
      </w:r>
      <w:r w:rsidR="00B82D8B">
        <w:t>They can also advise you on any recommended or required vaccines for your host country and can likely administer any you choose to or need to get.</w:t>
      </w:r>
    </w:p>
    <w:p w14:paraId="02E0C62A" w14:textId="2989A02A" w:rsidR="00B82D8B" w:rsidRDefault="00B82D8B" w:rsidP="00B82D8B">
      <w:r>
        <w:t>It is important to also take care of your mental health while abroad. The process of adjusting to a new culture can aggravate pre-existing concerns or challenges that had previously gone unnoticed or were well managed at home. The differences in travel can also be distressing and lead to loneliness, culture shock, and feelings of anxiety or stress. Some things to watch for include:</w:t>
      </w:r>
    </w:p>
    <w:p w14:paraId="041EF6DA" w14:textId="663C0C96" w:rsidR="00B82D8B" w:rsidRDefault="00B82D8B" w:rsidP="00B82D8B">
      <w:pPr>
        <w:pStyle w:val="ListParagraph"/>
        <w:numPr>
          <w:ilvl w:val="0"/>
          <w:numId w:val="37"/>
        </w:numPr>
      </w:pPr>
      <w:r>
        <w:t>Inability to Get out of Bed/Motivate Yourself</w:t>
      </w:r>
    </w:p>
    <w:p w14:paraId="32F0C883" w14:textId="452BCA3F" w:rsidR="00B82D8B" w:rsidRDefault="00B82D8B" w:rsidP="00B82D8B">
      <w:pPr>
        <w:pStyle w:val="ListParagraph"/>
        <w:numPr>
          <w:ilvl w:val="0"/>
          <w:numId w:val="37"/>
        </w:numPr>
      </w:pPr>
      <w:r>
        <w:t>Lack of or Too Much of an Appetite</w:t>
      </w:r>
    </w:p>
    <w:p w14:paraId="5A4926B7" w14:textId="1B764519" w:rsidR="00B82D8B" w:rsidRDefault="00B82D8B" w:rsidP="00B82D8B">
      <w:pPr>
        <w:pStyle w:val="ListParagraph"/>
        <w:numPr>
          <w:ilvl w:val="0"/>
          <w:numId w:val="37"/>
        </w:numPr>
      </w:pPr>
      <w:r>
        <w:t>Unavoidable Negative Thoughts</w:t>
      </w:r>
    </w:p>
    <w:p w14:paraId="435F22F8" w14:textId="3E19A802" w:rsidR="00B82D8B" w:rsidRDefault="00B82D8B" w:rsidP="00B82D8B">
      <w:pPr>
        <w:pStyle w:val="ListParagraph"/>
        <w:numPr>
          <w:ilvl w:val="0"/>
          <w:numId w:val="37"/>
        </w:numPr>
      </w:pPr>
      <w:r>
        <w:t>Erratic Mood Swings</w:t>
      </w:r>
    </w:p>
    <w:p w14:paraId="33CD5637" w14:textId="6CDCEC4E" w:rsidR="00B82D8B" w:rsidRDefault="00B82D8B" w:rsidP="00B82D8B">
      <w:pPr>
        <w:pStyle w:val="ListParagraph"/>
        <w:numPr>
          <w:ilvl w:val="0"/>
          <w:numId w:val="37"/>
        </w:numPr>
      </w:pPr>
      <w:r>
        <w:t>Lack of Focus or Pervasive Forgetfulness</w:t>
      </w:r>
    </w:p>
    <w:p w14:paraId="677158D1" w14:textId="40AC2CC4" w:rsidR="00B82D8B" w:rsidRDefault="00B82D8B" w:rsidP="00B82D8B">
      <w:pPr>
        <w:pStyle w:val="ListParagraph"/>
        <w:numPr>
          <w:ilvl w:val="0"/>
          <w:numId w:val="37"/>
        </w:numPr>
      </w:pPr>
      <w:r>
        <w:t>Difficulty Sleeping or Sleeping Too Much</w:t>
      </w:r>
    </w:p>
    <w:p w14:paraId="026925CB" w14:textId="743E0769" w:rsidR="00B82D8B" w:rsidRDefault="00B82D8B" w:rsidP="00B82D8B">
      <w:pPr>
        <w:pStyle w:val="ListParagraph"/>
        <w:numPr>
          <w:ilvl w:val="0"/>
          <w:numId w:val="37"/>
        </w:numPr>
      </w:pPr>
      <w:r>
        <w:t>Irritability</w:t>
      </w:r>
    </w:p>
    <w:p w14:paraId="16DB8463" w14:textId="7CEA25C5" w:rsidR="00B82D8B" w:rsidRDefault="00B82D8B" w:rsidP="00B82D8B">
      <w:pPr>
        <w:pStyle w:val="ListParagraph"/>
        <w:numPr>
          <w:ilvl w:val="0"/>
          <w:numId w:val="37"/>
        </w:numPr>
      </w:pPr>
      <w:r>
        <w:t>Difficulty in Upholding Self Care</w:t>
      </w:r>
    </w:p>
    <w:p w14:paraId="17AD9C2C" w14:textId="3766C2E5" w:rsidR="00332523" w:rsidRDefault="00B82D8B" w:rsidP="00332523">
      <w:r>
        <w:t>If you find yourself experiencing any of these while abroad seek support through the International SOS app or by calling their main number, or by contacting the student health office at your host institution.</w:t>
      </w:r>
    </w:p>
    <w:p w14:paraId="13E01396" w14:textId="77777777" w:rsidR="00332523" w:rsidRDefault="00332523" w:rsidP="00332523"/>
    <w:p w14:paraId="651EC574" w14:textId="270364B1" w:rsidR="00332523" w:rsidRDefault="005F0BA4" w:rsidP="00332523">
      <w:pPr>
        <w:pStyle w:val="Heading2"/>
      </w:pPr>
      <w:bookmarkStart w:id="14" w:name="_Housing"/>
      <w:bookmarkEnd w:id="14"/>
      <w:r>
        <w:lastRenderedPageBreak/>
        <w:t>Housing</w:t>
      </w:r>
    </w:p>
    <w:p w14:paraId="5E42F864" w14:textId="3A7FA148" w:rsidR="00332523" w:rsidRDefault="00332523" w:rsidP="00332523">
      <w:r>
        <w:t xml:space="preserve">While many of our partner institutions have on-campus accommodation, some do not; those that do may not have guaranteed space, or you may choose to live off-campus. Start by looking at your host institution’s website for information on housing. If they do not offer on-campus housing or you are choosing to live off-campus, we strongly recommend using any resources the host institution provides to find off-campus housing. If possible, wait to pay deposits until you (or someone you trust) can inspect the place in person. Check if deposits are refundable, and/or if there are any cancellation </w:t>
      </w:r>
      <w:r w:rsidR="00B60F4F">
        <w:t>deadlines</w:t>
      </w:r>
      <w:r>
        <w:t xml:space="preserve"> you should be aware of. </w:t>
      </w:r>
      <w:r w:rsidR="005F0BA4">
        <w:t xml:space="preserve">If necessary, you can book temporary accommodations (hotel, hostel, Airbnb, </w:t>
      </w:r>
      <w:proofErr w:type="spellStart"/>
      <w:r w:rsidR="005F0BA4">
        <w:t>Vrbo</w:t>
      </w:r>
      <w:proofErr w:type="spellEnd"/>
      <w:r w:rsidR="005F0BA4">
        <w:t xml:space="preserve">) while you finalize your search for housing after arrival. </w:t>
      </w:r>
    </w:p>
    <w:p w14:paraId="3D9A5676" w14:textId="5124B3AA" w:rsidR="005F0BA4" w:rsidRDefault="005F0BA4" w:rsidP="00332523">
      <w:r>
        <w:t xml:space="preserve">If you do intend to apply for on-campus housing, we strongly recommend you apply as soon as their applications open. </w:t>
      </w:r>
    </w:p>
    <w:p w14:paraId="03E08B2E" w14:textId="77777777" w:rsidR="005F0BA4" w:rsidRDefault="005F0BA4" w:rsidP="00332523"/>
    <w:p w14:paraId="6055421E" w14:textId="0A18B490" w:rsidR="005F0BA4" w:rsidRDefault="005F0BA4" w:rsidP="005F0BA4">
      <w:pPr>
        <w:pStyle w:val="Heading2"/>
      </w:pPr>
      <w:bookmarkStart w:id="15" w:name="_Academic_accommodations"/>
      <w:bookmarkEnd w:id="15"/>
      <w:r>
        <w:t>Academic accommodations</w:t>
      </w:r>
    </w:p>
    <w:p w14:paraId="037AD5AC" w14:textId="00931739" w:rsidR="005F0BA4" w:rsidRDefault="00061DED" w:rsidP="005F0BA4">
      <w:r>
        <w:t xml:space="preserve">If you have academic accommodations arranged with Student Accessibility Services (SAS) here at UCalgary, your academic accommodations are not automatically set up at your host institution. If you want to have the same or similar academic accommodations at your host university, please request a letter from SAS detailing the academic accommodation(s) you have in place here; you can email the host institution exchange team directly with the letter, or you can ask us to send it on your behalf and request the same or similar academic accommodations for you. Note that not all partners can always have the exact same academic accommodations, but we will work together to get similar academic accommodations set up for you. </w:t>
      </w:r>
    </w:p>
    <w:p w14:paraId="5C648B5D" w14:textId="657483B3" w:rsidR="00061DED" w:rsidRDefault="00061DED" w:rsidP="005F0BA4">
      <w:r>
        <w:t xml:space="preserve">Note: we do not have access to your information with SAS and cannot see your academic accommodations or other relevant information; the letter SAS provides usually only includes a description of your academic accommodations, and no personal details about why they are needed. </w:t>
      </w:r>
    </w:p>
    <w:p w14:paraId="476560E8" w14:textId="77777777" w:rsidR="00061DED" w:rsidRDefault="00061DED" w:rsidP="005F0BA4"/>
    <w:p w14:paraId="63CBB45D" w14:textId="77777777" w:rsidR="00283926" w:rsidRDefault="00283926">
      <w:pPr>
        <w:rPr>
          <w:rFonts w:ascii="Georgia" w:eastAsiaTheme="majorEastAsia" w:hAnsi="Georgia" w:cstheme="majorBidi"/>
          <w:color w:val="47A67C" w:themeColor="accent2"/>
          <w:sz w:val="40"/>
          <w:szCs w:val="32"/>
        </w:rPr>
      </w:pPr>
      <w:bookmarkStart w:id="16" w:name="_International_SOS"/>
      <w:bookmarkEnd w:id="16"/>
      <w:r>
        <w:br w:type="page"/>
      </w:r>
    </w:p>
    <w:p w14:paraId="726DFF5D" w14:textId="3C8F62BD" w:rsidR="005D3D91" w:rsidRDefault="005D3D91" w:rsidP="005D3D91">
      <w:pPr>
        <w:pStyle w:val="Heading1"/>
      </w:pPr>
      <w:r>
        <w:lastRenderedPageBreak/>
        <w:t>Prepare for travel</w:t>
      </w:r>
    </w:p>
    <w:p w14:paraId="116D1268" w14:textId="69C62B0A" w:rsidR="00061DED" w:rsidRDefault="00061DED" w:rsidP="00061DED">
      <w:pPr>
        <w:pStyle w:val="Heading2"/>
      </w:pPr>
      <w:r>
        <w:t>International SOS</w:t>
      </w:r>
    </w:p>
    <w:p w14:paraId="6A7F846B" w14:textId="1293B8DC" w:rsidR="00061DED" w:rsidRDefault="00061DED" w:rsidP="00061DED">
      <w:r>
        <w:t xml:space="preserve">While you are on exchange through a UCalgary program, you have access to the services provided by </w:t>
      </w:r>
      <w:hyperlink r:id="rId25" w:history="1">
        <w:r w:rsidRPr="00061DED">
          <w:rPr>
            <w:rStyle w:val="Hyperlink"/>
          </w:rPr>
          <w:t>International SOS</w:t>
        </w:r>
      </w:hyperlink>
      <w:r>
        <w:t>. Please download their app (iPhone and Android available</w:t>
      </w:r>
      <w:proofErr w:type="gramStart"/>
      <w:r>
        <w:t>), and</w:t>
      </w:r>
      <w:proofErr w:type="gramEnd"/>
      <w:r>
        <w:t xml:space="preserve"> save the main phone number into the contacts on your phone. We also strongly recommend you write their number and the UCalgary membership number on a piece of paper to store in your wallet or another safe space, in case your phone is not working or is stolen. </w:t>
      </w:r>
    </w:p>
    <w:p w14:paraId="73AA9415" w14:textId="4D052169" w:rsidR="00061DED" w:rsidRDefault="00061DED" w:rsidP="00061DED">
      <w:pPr>
        <w:rPr>
          <w:b/>
          <w:bCs/>
        </w:rPr>
      </w:pPr>
      <w:r>
        <w:t xml:space="preserve">UCalgary membership number: </w:t>
      </w:r>
      <w:r w:rsidRPr="00061DED">
        <w:rPr>
          <w:b/>
          <w:bCs/>
        </w:rPr>
        <w:t>27AYCA093142</w:t>
      </w:r>
    </w:p>
    <w:p w14:paraId="30AEDD4B" w14:textId="2C86D3B4" w:rsidR="00061DED" w:rsidRDefault="00061DED" w:rsidP="00061DED">
      <w:r>
        <w:t xml:space="preserve">We also encourage you to bookmark the </w:t>
      </w:r>
      <w:hyperlink r:id="rId26" w:history="1">
        <w:r w:rsidRPr="00061DED">
          <w:rPr>
            <w:rStyle w:val="Hyperlink"/>
          </w:rPr>
          <w:t>UCalgary Risk Management In Case of Emergency</w:t>
        </w:r>
      </w:hyperlink>
      <w:r>
        <w:t xml:space="preserve"> website and review the information on that page. </w:t>
      </w:r>
    </w:p>
    <w:p w14:paraId="78890502" w14:textId="77777777" w:rsidR="00DA5F0C" w:rsidRDefault="00DA5F0C" w:rsidP="00061DED"/>
    <w:p w14:paraId="04EB32DE" w14:textId="1BDED3FE" w:rsidR="00DA5F0C" w:rsidRDefault="00DA5F0C" w:rsidP="00DA5F0C">
      <w:pPr>
        <w:pStyle w:val="Heading2"/>
      </w:pPr>
      <w:bookmarkStart w:id="17" w:name="_Updating_RAISA_program"/>
      <w:bookmarkEnd w:id="17"/>
      <w:r>
        <w:t>Updating RAISA program registration</w:t>
      </w:r>
    </w:p>
    <w:p w14:paraId="568C23F4" w14:textId="10F7D912" w:rsidR="00DA5F0C" w:rsidRDefault="00DA5F0C" w:rsidP="00DA5F0C">
      <w:r>
        <w:t xml:space="preserve">Once you’ve arrived in your host country, you’ll need to update your </w:t>
      </w:r>
      <w:hyperlink r:id="rId27" w:history="1">
        <w:r w:rsidRPr="00DA5F0C">
          <w:rPr>
            <w:rStyle w:val="Hyperlink"/>
          </w:rPr>
          <w:t>RAISA</w:t>
        </w:r>
      </w:hyperlink>
      <w:r>
        <w:t xml:space="preserve"> program registration with your host country contact information. </w:t>
      </w:r>
      <w:r>
        <w:rPr>
          <w:b/>
          <w:bCs/>
        </w:rPr>
        <w:t>This should be done within one week of arrival.</w:t>
      </w:r>
      <w:r>
        <w:t xml:space="preserve"> Follow </w:t>
      </w:r>
      <w:hyperlink r:id="rId28" w:history="1">
        <w:r w:rsidRPr="00DA5F0C">
          <w:rPr>
            <w:rStyle w:val="Hyperlink"/>
          </w:rPr>
          <w:t>these instructions</w:t>
        </w:r>
      </w:hyperlink>
      <w:r>
        <w:t xml:space="preserve"> to update your information. If you have trouble updating, please email us.</w:t>
      </w:r>
    </w:p>
    <w:p w14:paraId="6D1F1F8E" w14:textId="77777777" w:rsidR="00DA5F0C" w:rsidRDefault="00DA5F0C" w:rsidP="00DA5F0C"/>
    <w:p w14:paraId="529B5A3C" w14:textId="3C8F0084" w:rsidR="00DA5F0C" w:rsidRDefault="00DA5F0C" w:rsidP="00DA5F0C">
      <w:pPr>
        <w:pStyle w:val="Heading2"/>
      </w:pPr>
      <w:bookmarkStart w:id="18" w:name="_Resetting_your_MFA"/>
      <w:bookmarkEnd w:id="18"/>
      <w:r>
        <w:t>Resetting your MFA</w:t>
      </w:r>
    </w:p>
    <w:p w14:paraId="6D217B31" w14:textId="7458C733" w:rsidR="00DA5F0C" w:rsidRDefault="00DA5F0C" w:rsidP="00DA5F0C">
      <w:r>
        <w:t xml:space="preserve">If you are getting a local SIM or </w:t>
      </w:r>
      <w:proofErr w:type="spellStart"/>
      <w:r>
        <w:t>eSIM</w:t>
      </w:r>
      <w:proofErr w:type="spellEnd"/>
      <w:r>
        <w:t xml:space="preserve"> for your phone, don’t forget to update your MFA settings so that you don’t lose access to your UCalgary services like your Student Centre. Follow </w:t>
      </w:r>
      <w:hyperlink r:id="rId29" w:history="1">
        <w:r w:rsidRPr="00DA5F0C">
          <w:rPr>
            <w:rStyle w:val="Hyperlink"/>
          </w:rPr>
          <w:t>these instructions</w:t>
        </w:r>
      </w:hyperlink>
      <w:r>
        <w:t xml:space="preserve"> from IT, or </w:t>
      </w:r>
      <w:hyperlink r:id="rId30" w:history="1">
        <w:r w:rsidRPr="00DA5F0C">
          <w:rPr>
            <w:rStyle w:val="Hyperlink"/>
          </w:rPr>
          <w:t>contact IT</w:t>
        </w:r>
      </w:hyperlink>
      <w:r>
        <w:t xml:space="preserve"> directly if you need further help. </w:t>
      </w:r>
      <w:r>
        <w:rPr>
          <w:b/>
          <w:bCs/>
        </w:rPr>
        <w:t>Note you’ll need your current MFA verification method available to update your MFA settings, so make sure you do this before you change your phone number.</w:t>
      </w:r>
    </w:p>
    <w:p w14:paraId="60E75BEF" w14:textId="77777777" w:rsidR="00DA5F0C" w:rsidRDefault="00DA5F0C" w:rsidP="00DA5F0C"/>
    <w:p w14:paraId="03352343" w14:textId="43CC9269" w:rsidR="00DA5F0C" w:rsidRDefault="00DA5F0C" w:rsidP="00DA5F0C">
      <w:pPr>
        <w:pStyle w:val="Heading2"/>
      </w:pPr>
      <w:bookmarkStart w:id="19" w:name="_Transcripts"/>
      <w:bookmarkEnd w:id="19"/>
      <w:r>
        <w:t>Transcripts</w:t>
      </w:r>
    </w:p>
    <w:p w14:paraId="72ADE956" w14:textId="212259F0" w:rsidR="00DA5F0C" w:rsidRDefault="00DA5F0C" w:rsidP="00DA5F0C">
      <w:r>
        <w:t>Before the end of your exchange term, we strongly recommend confirming with your host institution how transcripts are sent after your term ends, unless you’ve already been provided with the information. Partners generally follow one of these transcript delivery methods:</w:t>
      </w:r>
    </w:p>
    <w:p w14:paraId="3362A1F4" w14:textId="77777777" w:rsidR="00DA5F0C" w:rsidRDefault="00DA5F0C" w:rsidP="00DA5F0C">
      <w:pPr>
        <w:pStyle w:val="ListParagraph"/>
        <w:numPr>
          <w:ilvl w:val="0"/>
          <w:numId w:val="38"/>
        </w:numPr>
      </w:pPr>
      <w:r>
        <w:t>Automatically sent to us (exchange advisors) at the end of your term.</w:t>
      </w:r>
    </w:p>
    <w:p w14:paraId="6340E20C" w14:textId="077B836F" w:rsidR="00DA5F0C" w:rsidRDefault="00DA5F0C" w:rsidP="00DA5F0C">
      <w:pPr>
        <w:pStyle w:val="ListParagraph"/>
        <w:numPr>
          <w:ilvl w:val="0"/>
          <w:numId w:val="38"/>
        </w:numPr>
      </w:pPr>
      <w:r>
        <w:t xml:space="preserve">Automatically emailed to you (student) at the end of your term with a request to forward to us (exchange advisors). </w:t>
      </w:r>
    </w:p>
    <w:p w14:paraId="1E94E9F4" w14:textId="202E2949" w:rsidR="00DA5F0C" w:rsidRDefault="00DA5F0C" w:rsidP="00DA5F0C">
      <w:pPr>
        <w:pStyle w:val="ListParagraph"/>
        <w:numPr>
          <w:ilvl w:val="0"/>
          <w:numId w:val="38"/>
        </w:numPr>
      </w:pPr>
      <w:r>
        <w:t>You (student) need to order transcripts and request they are sent to us (exchange advisors) via email.</w:t>
      </w:r>
    </w:p>
    <w:p w14:paraId="649E0EE2" w14:textId="75801905" w:rsidR="00DA5F0C" w:rsidRDefault="00DA5F0C" w:rsidP="00DA5F0C">
      <w:r>
        <w:t xml:space="preserve">Without an official transcript (received directly by us from the host university or from you via a secure service or with a signature verification embedded in the file), you will not receive credit for your exchange courses. </w:t>
      </w:r>
    </w:p>
    <w:p w14:paraId="1EFDD71C" w14:textId="75E19DB8" w:rsidR="00DA5F0C" w:rsidRDefault="00DA5F0C" w:rsidP="00DA5F0C">
      <w:r>
        <w:t xml:space="preserve">Review how </w:t>
      </w:r>
      <w:hyperlink w:anchor="_Exchange_Courses_&amp;" w:history="1">
        <w:r w:rsidRPr="00DA5F0C">
          <w:rPr>
            <w:rStyle w:val="Hyperlink"/>
          </w:rPr>
          <w:t>grades</w:t>
        </w:r>
      </w:hyperlink>
      <w:r>
        <w:t xml:space="preserve"> are transferred above if needed.</w:t>
      </w:r>
    </w:p>
    <w:p w14:paraId="72BF6B11" w14:textId="0513BE47" w:rsidR="00DA5F0C" w:rsidRDefault="00283926" w:rsidP="00283926">
      <w:pPr>
        <w:pStyle w:val="Heading1"/>
      </w:pPr>
      <w:r>
        <w:lastRenderedPageBreak/>
        <w:t>After you return</w:t>
      </w:r>
    </w:p>
    <w:p w14:paraId="7F478485" w14:textId="40543F8A" w:rsidR="00283926" w:rsidRDefault="00283926" w:rsidP="00283926">
      <w:pPr>
        <w:pStyle w:val="Heading2"/>
      </w:pPr>
      <w:bookmarkStart w:id="20" w:name="_CIM_Grant"/>
      <w:bookmarkEnd w:id="20"/>
      <w:r>
        <w:t>CIM Grant</w:t>
      </w:r>
    </w:p>
    <w:p w14:paraId="243E1936" w14:textId="57530817" w:rsidR="00283926" w:rsidRDefault="00283926" w:rsidP="00283926">
      <w:r>
        <w:t xml:space="preserve">Near the end of your exchange term, we will send an email with the CIM Grant application and instructions for completing the application and eligibility. The CIM Grant is only available to BComm students who complete an exchange through the Haskayne International Exchange Program to one of our business partners. (Unfortunately students who receive the </w:t>
      </w:r>
      <w:hyperlink r:id="rId31" w:history="1">
        <w:r w:rsidRPr="00283926">
          <w:rPr>
            <w:rStyle w:val="Hyperlink"/>
          </w:rPr>
          <w:t>International Business Award</w:t>
        </w:r>
      </w:hyperlink>
      <w:r>
        <w:t xml:space="preserve"> are not eligible to receive the CIM Grant.)</w:t>
      </w:r>
    </w:p>
    <w:p w14:paraId="313E89E1" w14:textId="60C3249B" w:rsidR="00283926" w:rsidRDefault="00283926" w:rsidP="00283926">
      <w:r>
        <w:t xml:space="preserve">For more about the CIM Grant and other funding opportunities, please visit our </w:t>
      </w:r>
      <w:hyperlink r:id="rId32" w:history="1">
        <w:r w:rsidRPr="00283926">
          <w:rPr>
            <w:rStyle w:val="Hyperlink"/>
          </w:rPr>
          <w:t>website</w:t>
        </w:r>
      </w:hyperlink>
      <w:r>
        <w:t xml:space="preserve">. </w:t>
      </w:r>
    </w:p>
    <w:p w14:paraId="33AEFB9D" w14:textId="77777777" w:rsidR="00283926" w:rsidRDefault="00283926" w:rsidP="00283926"/>
    <w:p w14:paraId="65ECFAD4" w14:textId="4999BF72" w:rsidR="00283926" w:rsidRDefault="00283926" w:rsidP="00283926">
      <w:pPr>
        <w:pStyle w:val="Heading2"/>
      </w:pPr>
      <w:bookmarkStart w:id="21" w:name="_Graduation_after_exchange"/>
      <w:bookmarkEnd w:id="21"/>
      <w:r>
        <w:t>Graduation after exchange</w:t>
      </w:r>
    </w:p>
    <w:p w14:paraId="31614DD9" w14:textId="72D066D8" w:rsidR="00283926" w:rsidRDefault="00283926" w:rsidP="00283926">
      <w:r>
        <w:t xml:space="preserve">If your exchange semester was your final term in your degree, please ensure you apply to graduate by the deadline (noted below) regardless of if your exchange transfer credit has been posted yet or not. </w:t>
      </w:r>
    </w:p>
    <w:p w14:paraId="3F41411D" w14:textId="77777777" w:rsidR="00283926" w:rsidRDefault="00283926" w:rsidP="00283926">
      <w:pPr>
        <w:spacing w:after="0"/>
        <w:rPr>
          <w:b/>
          <w:bCs/>
        </w:rPr>
      </w:pPr>
      <w:r w:rsidRPr="00283926">
        <w:rPr>
          <w:b/>
          <w:bCs/>
        </w:rPr>
        <w:t>Graduating on exchange</w:t>
      </w:r>
      <w:r>
        <w:rPr>
          <w:b/>
          <w:bCs/>
        </w:rPr>
        <w:t>:</w:t>
      </w:r>
    </w:p>
    <w:p w14:paraId="79984B07" w14:textId="02E8C0B6" w:rsidR="00283926" w:rsidRDefault="00283926" w:rsidP="00283926">
      <w:pPr>
        <w:pStyle w:val="ListParagraph"/>
        <w:numPr>
          <w:ilvl w:val="0"/>
          <w:numId w:val="39"/>
        </w:numPr>
        <w:spacing w:after="0"/>
      </w:pPr>
      <w:r w:rsidRPr="00283926">
        <w:rPr>
          <w:b/>
          <w:bCs/>
        </w:rPr>
        <w:t>Fall semester</w:t>
      </w:r>
      <w:r>
        <w:t xml:space="preserve">: apply to graduate as of the </w:t>
      </w:r>
      <w:r w:rsidRPr="00283926">
        <w:rPr>
          <w:u w:val="single"/>
        </w:rPr>
        <w:t>Winter</w:t>
      </w:r>
      <w:r>
        <w:t xml:space="preserve"> term following your exchange; deadline is March 31. You will be part of the June convocation ceremony.</w:t>
      </w:r>
    </w:p>
    <w:p w14:paraId="3B8D5ED2" w14:textId="21CBAA6D" w:rsidR="00283926" w:rsidRDefault="00283926" w:rsidP="00283926">
      <w:pPr>
        <w:pStyle w:val="ListParagraph"/>
        <w:numPr>
          <w:ilvl w:val="0"/>
          <w:numId w:val="39"/>
        </w:numPr>
        <w:spacing w:after="0"/>
      </w:pPr>
      <w:r>
        <w:rPr>
          <w:b/>
          <w:bCs/>
        </w:rPr>
        <w:t>Winter semester</w:t>
      </w:r>
      <w:r>
        <w:t xml:space="preserve">: apply to graduate as of the </w:t>
      </w:r>
      <w:r>
        <w:rPr>
          <w:u w:val="single"/>
        </w:rPr>
        <w:t>Spring</w:t>
      </w:r>
      <w:r>
        <w:t xml:space="preserve"> term following your exchange; deadline is September 15. You will be part of the November convocation ceremony. </w:t>
      </w:r>
    </w:p>
    <w:p w14:paraId="6AFF2651" w14:textId="6A6B4BB5" w:rsidR="00283926" w:rsidRDefault="00283926" w:rsidP="00283926">
      <w:pPr>
        <w:pStyle w:val="ListParagraph"/>
        <w:numPr>
          <w:ilvl w:val="0"/>
          <w:numId w:val="39"/>
        </w:numPr>
      </w:pPr>
      <w:r>
        <w:rPr>
          <w:b/>
          <w:bCs/>
        </w:rPr>
        <w:t>Summer semester</w:t>
      </w:r>
      <w:r>
        <w:t xml:space="preserve">: apply to graduate as of the </w:t>
      </w:r>
      <w:proofErr w:type="gramStart"/>
      <w:r>
        <w:rPr>
          <w:u w:val="single"/>
        </w:rPr>
        <w:t>Summer</w:t>
      </w:r>
      <w:proofErr w:type="gramEnd"/>
      <w:r>
        <w:t xml:space="preserve"> term you are completing your exchange in; deadline is September 15.</w:t>
      </w:r>
    </w:p>
    <w:p w14:paraId="5714C328" w14:textId="08636DAF" w:rsidR="00283926" w:rsidRDefault="00283926" w:rsidP="00283926">
      <w:r>
        <w:t>We can process your graduation application once your exchange transfer credits are posted and at that time you can usually provide proof of degree completion if needed. Any questions about graduating on exchange, please email us.</w:t>
      </w:r>
    </w:p>
    <w:p w14:paraId="0F7497B3" w14:textId="059D3F7E" w:rsidR="00283926" w:rsidRDefault="00283926" w:rsidP="00283926">
      <w:r>
        <w:t xml:space="preserve">If your exchange term is your second-to-last semester of your degree, please apply to graduate for your final term per the regular process and deadlines, regardless of if your exchange transfer credits are posted or not. </w:t>
      </w:r>
    </w:p>
    <w:p w14:paraId="39F090C5" w14:textId="77777777" w:rsidR="00283926" w:rsidRPr="00283926" w:rsidRDefault="00283926" w:rsidP="00283926"/>
    <w:sectPr w:rsidR="00283926" w:rsidRPr="00283926" w:rsidSect="00203CC2">
      <w:headerReference w:type="default" r:id="rId33"/>
      <w:footerReference w:type="default" r:id="rId34"/>
      <w:headerReference w:type="first" r:id="rId35"/>
      <w:footerReference w:type="first" r:id="rId3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B412" w14:textId="77777777" w:rsidR="00757A7A" w:rsidRDefault="00757A7A" w:rsidP="0096381E">
      <w:pPr>
        <w:spacing w:after="0" w:line="240" w:lineRule="auto"/>
      </w:pPr>
      <w:r>
        <w:separator/>
      </w:r>
    </w:p>
  </w:endnote>
  <w:endnote w:type="continuationSeparator" w:id="0">
    <w:p w14:paraId="5ED79A6D" w14:textId="77777777" w:rsidR="00757A7A" w:rsidRDefault="00757A7A" w:rsidP="00963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3F30" w14:textId="12BD0D8D" w:rsidR="005465F7" w:rsidRDefault="00E472F6" w:rsidP="005465F7">
    <w:pPr>
      <w:pStyle w:val="Footer"/>
      <w:jc w:val="right"/>
    </w:pPr>
    <w:r>
      <w:rPr>
        <w:noProof/>
      </w:rPr>
      <w:drawing>
        <wp:anchor distT="0" distB="0" distL="114300" distR="114300" simplePos="0" relativeHeight="251658240" behindDoc="1" locked="0" layoutInCell="1" allowOverlap="1" wp14:anchorId="2A313239" wp14:editId="4C67A7A6">
          <wp:simplePos x="0" y="0"/>
          <wp:positionH relativeFrom="column">
            <wp:posOffset>-200025</wp:posOffset>
          </wp:positionH>
          <wp:positionV relativeFrom="paragraph">
            <wp:posOffset>-227330</wp:posOffset>
          </wp:positionV>
          <wp:extent cx="1507490" cy="685165"/>
          <wp:effectExtent l="0" t="0" r="0" b="635"/>
          <wp:wrapSquare wrapText="bothSides"/>
          <wp:docPr id="510792472"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359098" name="Picture 2"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7490" cy="685165"/>
                  </a:xfrm>
                  <a:prstGeom prst="rect">
                    <a:avLst/>
                  </a:prstGeom>
                </pic:spPr>
              </pic:pic>
            </a:graphicData>
          </a:graphic>
        </wp:anchor>
      </w:drawing>
    </w:r>
    <w:r w:rsidR="00A20222">
      <w:t>Outgoing Exchange Student Handbook</w:t>
    </w:r>
    <w:sdt>
      <w:sdtPr>
        <w:id w:val="-829449411"/>
        <w:docPartObj>
          <w:docPartGallery w:val="Page Numbers (Bottom of Page)"/>
          <w:docPartUnique/>
        </w:docPartObj>
      </w:sdtPr>
      <w:sdtEndPr>
        <w:rPr>
          <w:noProof/>
        </w:rPr>
      </w:sdtEndPr>
      <w:sdtContent>
        <w:r w:rsidR="005465F7">
          <w:t xml:space="preserve">   |   </w:t>
        </w:r>
        <w:r w:rsidR="005465F7">
          <w:fldChar w:fldCharType="begin"/>
        </w:r>
        <w:r w:rsidR="005465F7">
          <w:instrText xml:space="preserve"> PAGE   \* MERGEFORMAT </w:instrText>
        </w:r>
        <w:r w:rsidR="005465F7">
          <w:fldChar w:fldCharType="separate"/>
        </w:r>
        <w:r w:rsidR="005465F7">
          <w:rPr>
            <w:noProof/>
          </w:rPr>
          <w:t>2</w:t>
        </w:r>
        <w:r w:rsidR="005465F7">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964C" w14:textId="035E3595" w:rsidR="001672F5" w:rsidRDefault="001672F5">
    <w:pPr>
      <w:pStyle w:val="Footer"/>
    </w:pPr>
  </w:p>
  <w:p w14:paraId="225CC68A" w14:textId="00072E7D" w:rsidR="001672F5" w:rsidRDefault="00E472F6">
    <w:pPr>
      <w:pStyle w:val="Footer"/>
    </w:pPr>
    <w:r>
      <w:rPr>
        <w:noProof/>
      </w:rPr>
      <w:drawing>
        <wp:inline distT="0" distB="0" distL="0" distR="0" wp14:anchorId="2E8F1813" wp14:editId="522810B9">
          <wp:extent cx="1507906" cy="685646"/>
          <wp:effectExtent l="0" t="0" r="0" b="635"/>
          <wp:docPr id="2071359098"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359098" name="Picture 2"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16335" cy="68947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AE4CF" w14:textId="77777777" w:rsidR="00757A7A" w:rsidRDefault="00757A7A" w:rsidP="0096381E">
      <w:pPr>
        <w:spacing w:after="0" w:line="240" w:lineRule="auto"/>
      </w:pPr>
      <w:r>
        <w:separator/>
      </w:r>
    </w:p>
  </w:footnote>
  <w:footnote w:type="continuationSeparator" w:id="0">
    <w:p w14:paraId="02A45103" w14:textId="77777777" w:rsidR="00757A7A" w:rsidRDefault="00757A7A" w:rsidP="00963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1D29" w14:textId="77777777" w:rsidR="00744316" w:rsidRDefault="00744316">
    <w:pPr>
      <w:pStyle w:val="Header"/>
    </w:pPr>
  </w:p>
  <w:p w14:paraId="50A0A09C" w14:textId="77777777" w:rsidR="00744316" w:rsidRDefault="00744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11B1" w14:textId="77777777" w:rsidR="00744316" w:rsidRDefault="00744316">
    <w:pPr>
      <w:pStyle w:val="Header"/>
    </w:pPr>
  </w:p>
  <w:p w14:paraId="480E72FD" w14:textId="77777777" w:rsidR="00744316" w:rsidRDefault="00744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7006"/>
    <w:multiLevelType w:val="hybridMultilevel"/>
    <w:tmpl w:val="AA388F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62631D"/>
    <w:multiLevelType w:val="hybridMultilevel"/>
    <w:tmpl w:val="178EF35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C01B57"/>
    <w:multiLevelType w:val="multilevel"/>
    <w:tmpl w:val="314C94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5D02C62"/>
    <w:multiLevelType w:val="hybridMultilevel"/>
    <w:tmpl w:val="A9FCC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65355C5"/>
    <w:multiLevelType w:val="hybridMultilevel"/>
    <w:tmpl w:val="7B60B7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CC818C0"/>
    <w:multiLevelType w:val="hybridMultilevel"/>
    <w:tmpl w:val="6292E9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1728DC"/>
    <w:multiLevelType w:val="hybridMultilevel"/>
    <w:tmpl w:val="A8D0BC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486958"/>
    <w:multiLevelType w:val="hybridMultilevel"/>
    <w:tmpl w:val="38B6F4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C15379"/>
    <w:multiLevelType w:val="hybridMultilevel"/>
    <w:tmpl w:val="DBB8B68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F9415FC"/>
    <w:multiLevelType w:val="hybridMultilevel"/>
    <w:tmpl w:val="3E6E58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2B42A2"/>
    <w:multiLevelType w:val="hybridMultilevel"/>
    <w:tmpl w:val="21228A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7264A4"/>
    <w:multiLevelType w:val="hybridMultilevel"/>
    <w:tmpl w:val="8A707E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2B3A19"/>
    <w:multiLevelType w:val="multilevel"/>
    <w:tmpl w:val="35D6D5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90724F1"/>
    <w:multiLevelType w:val="hybridMultilevel"/>
    <w:tmpl w:val="B986E9CA"/>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32F229CD"/>
    <w:multiLevelType w:val="hybridMultilevel"/>
    <w:tmpl w:val="A31E60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5B47AC8"/>
    <w:multiLevelType w:val="hybridMultilevel"/>
    <w:tmpl w:val="2D58DE44"/>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4C4141"/>
    <w:multiLevelType w:val="hybridMultilevel"/>
    <w:tmpl w:val="2D509F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1948F6"/>
    <w:multiLevelType w:val="hybridMultilevel"/>
    <w:tmpl w:val="846A75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2B97275"/>
    <w:multiLevelType w:val="hybridMultilevel"/>
    <w:tmpl w:val="8B0265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62948AB"/>
    <w:multiLevelType w:val="hybridMultilevel"/>
    <w:tmpl w:val="02282D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64D4B48"/>
    <w:multiLevelType w:val="hybridMultilevel"/>
    <w:tmpl w:val="059477A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2160" w:hanging="180"/>
      </w:pPr>
      <w:rPr>
        <w:rFonts w:ascii="Courier New" w:hAnsi="Courier New" w:cs="Courier New"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B310CB"/>
    <w:multiLevelType w:val="multilevel"/>
    <w:tmpl w:val="F0BAA2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C6A3ACC"/>
    <w:multiLevelType w:val="hybridMultilevel"/>
    <w:tmpl w:val="30720F0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FD616C1"/>
    <w:multiLevelType w:val="multilevel"/>
    <w:tmpl w:val="35C649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0E40AD3"/>
    <w:multiLevelType w:val="hybridMultilevel"/>
    <w:tmpl w:val="EF203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7B864C3"/>
    <w:multiLevelType w:val="hybridMultilevel"/>
    <w:tmpl w:val="ADD2C0A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E2E4CD4"/>
    <w:multiLevelType w:val="hybridMultilevel"/>
    <w:tmpl w:val="2B747C9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182068E"/>
    <w:multiLevelType w:val="hybridMultilevel"/>
    <w:tmpl w:val="43B62F18"/>
    <w:lvl w:ilvl="0" w:tplc="FFFFFFF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4124C9"/>
    <w:multiLevelType w:val="hybridMultilevel"/>
    <w:tmpl w:val="B860BC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6115F81"/>
    <w:multiLevelType w:val="hybridMultilevel"/>
    <w:tmpl w:val="23DAC9C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8BE03C6"/>
    <w:multiLevelType w:val="hybridMultilevel"/>
    <w:tmpl w:val="E4D44B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E2B43C9"/>
    <w:multiLevelType w:val="hybridMultilevel"/>
    <w:tmpl w:val="E58265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E3F4455"/>
    <w:multiLevelType w:val="hybridMultilevel"/>
    <w:tmpl w:val="840AFB3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36715F8"/>
    <w:multiLevelType w:val="hybridMultilevel"/>
    <w:tmpl w:val="E7BE08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429239A"/>
    <w:multiLevelType w:val="hybridMultilevel"/>
    <w:tmpl w:val="26A27B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75953C0"/>
    <w:multiLevelType w:val="hybridMultilevel"/>
    <w:tmpl w:val="6E5AD1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9EE04A0"/>
    <w:multiLevelType w:val="hybridMultilevel"/>
    <w:tmpl w:val="2AAC82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BF82EE8"/>
    <w:multiLevelType w:val="hybridMultilevel"/>
    <w:tmpl w:val="48FE8D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C910A44"/>
    <w:multiLevelType w:val="hybridMultilevel"/>
    <w:tmpl w:val="FBA44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4667807">
    <w:abstractNumId w:val="20"/>
  </w:num>
  <w:num w:numId="2" w16cid:durableId="306010022">
    <w:abstractNumId w:val="27"/>
  </w:num>
  <w:num w:numId="3" w16cid:durableId="886768612">
    <w:abstractNumId w:val="31"/>
  </w:num>
  <w:num w:numId="4" w16cid:durableId="1708948544">
    <w:abstractNumId w:val="11"/>
  </w:num>
  <w:num w:numId="5" w16cid:durableId="1860964547">
    <w:abstractNumId w:val="5"/>
  </w:num>
  <w:num w:numId="6" w16cid:durableId="1001590854">
    <w:abstractNumId w:val="6"/>
  </w:num>
  <w:num w:numId="7" w16cid:durableId="1989673419">
    <w:abstractNumId w:val="38"/>
  </w:num>
  <w:num w:numId="8" w16cid:durableId="1927689400">
    <w:abstractNumId w:val="24"/>
  </w:num>
  <w:num w:numId="9" w16cid:durableId="873159053">
    <w:abstractNumId w:val="16"/>
  </w:num>
  <w:num w:numId="10" w16cid:durableId="1158299904">
    <w:abstractNumId w:val="14"/>
  </w:num>
  <w:num w:numId="11" w16cid:durableId="1753627851">
    <w:abstractNumId w:val="19"/>
  </w:num>
  <w:num w:numId="12" w16cid:durableId="1955209684">
    <w:abstractNumId w:val="9"/>
  </w:num>
  <w:num w:numId="13" w16cid:durableId="119761116">
    <w:abstractNumId w:val="34"/>
  </w:num>
  <w:num w:numId="14" w16cid:durableId="2143420437">
    <w:abstractNumId w:val="18"/>
  </w:num>
  <w:num w:numId="15" w16cid:durableId="1101491165">
    <w:abstractNumId w:val="3"/>
  </w:num>
  <w:num w:numId="16" w16cid:durableId="1572345645">
    <w:abstractNumId w:val="7"/>
  </w:num>
  <w:num w:numId="17" w16cid:durableId="1543135831">
    <w:abstractNumId w:val="35"/>
  </w:num>
  <w:num w:numId="18" w16cid:durableId="1699699218">
    <w:abstractNumId w:val="30"/>
  </w:num>
  <w:num w:numId="19" w16cid:durableId="813760806">
    <w:abstractNumId w:val="10"/>
  </w:num>
  <w:num w:numId="20" w16cid:durableId="1235820565">
    <w:abstractNumId w:val="37"/>
  </w:num>
  <w:num w:numId="21" w16cid:durableId="70277106">
    <w:abstractNumId w:val="4"/>
  </w:num>
  <w:num w:numId="22" w16cid:durableId="709644892">
    <w:abstractNumId w:val="36"/>
  </w:num>
  <w:num w:numId="23" w16cid:durableId="1311519319">
    <w:abstractNumId w:val="17"/>
  </w:num>
  <w:num w:numId="24" w16cid:durableId="1835996867">
    <w:abstractNumId w:val="28"/>
  </w:num>
  <w:num w:numId="25" w16cid:durableId="1920170021">
    <w:abstractNumId w:val="1"/>
  </w:num>
  <w:num w:numId="26" w16cid:durableId="2111466114">
    <w:abstractNumId w:val="26"/>
  </w:num>
  <w:num w:numId="27" w16cid:durableId="583344085">
    <w:abstractNumId w:val="0"/>
  </w:num>
  <w:num w:numId="28" w16cid:durableId="410082499">
    <w:abstractNumId w:val="29"/>
  </w:num>
  <w:num w:numId="29" w16cid:durableId="1598052938">
    <w:abstractNumId w:val="8"/>
  </w:num>
  <w:num w:numId="30" w16cid:durableId="1809779024">
    <w:abstractNumId w:val="32"/>
  </w:num>
  <w:num w:numId="31" w16cid:durableId="247035854">
    <w:abstractNumId w:val="15"/>
  </w:num>
  <w:num w:numId="32" w16cid:durableId="656149892">
    <w:abstractNumId w:val="2"/>
  </w:num>
  <w:num w:numId="33" w16cid:durableId="1432433668">
    <w:abstractNumId w:val="23"/>
  </w:num>
  <w:num w:numId="34" w16cid:durableId="608856763">
    <w:abstractNumId w:val="21"/>
  </w:num>
  <w:num w:numId="35" w16cid:durableId="289360187">
    <w:abstractNumId w:val="12"/>
  </w:num>
  <w:num w:numId="36" w16cid:durableId="583685786">
    <w:abstractNumId w:val="13"/>
  </w:num>
  <w:num w:numId="37" w16cid:durableId="1412659059">
    <w:abstractNumId w:val="25"/>
  </w:num>
  <w:num w:numId="38" w16cid:durableId="61879920">
    <w:abstractNumId w:val="22"/>
  </w:num>
  <w:num w:numId="39" w16cid:durableId="20606981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7A"/>
    <w:rsid w:val="0001077F"/>
    <w:rsid w:val="00026821"/>
    <w:rsid w:val="00061DED"/>
    <w:rsid w:val="00085140"/>
    <w:rsid w:val="000B630F"/>
    <w:rsid w:val="00113A17"/>
    <w:rsid w:val="00146C67"/>
    <w:rsid w:val="0016285C"/>
    <w:rsid w:val="001672F5"/>
    <w:rsid w:val="001738B4"/>
    <w:rsid w:val="001A00E5"/>
    <w:rsid w:val="001B2A78"/>
    <w:rsid w:val="001C4BF6"/>
    <w:rsid w:val="00203CC2"/>
    <w:rsid w:val="00230DD9"/>
    <w:rsid w:val="00283926"/>
    <w:rsid w:val="00284C75"/>
    <w:rsid w:val="002D48D4"/>
    <w:rsid w:val="00314D26"/>
    <w:rsid w:val="00323842"/>
    <w:rsid w:val="00332523"/>
    <w:rsid w:val="003663AD"/>
    <w:rsid w:val="0038715A"/>
    <w:rsid w:val="00391377"/>
    <w:rsid w:val="00394687"/>
    <w:rsid w:val="0039494A"/>
    <w:rsid w:val="003B11FA"/>
    <w:rsid w:val="003B5EE6"/>
    <w:rsid w:val="003C38D0"/>
    <w:rsid w:val="003D10C8"/>
    <w:rsid w:val="00420477"/>
    <w:rsid w:val="00466965"/>
    <w:rsid w:val="00497081"/>
    <w:rsid w:val="004972B4"/>
    <w:rsid w:val="004A2FE9"/>
    <w:rsid w:val="004D026D"/>
    <w:rsid w:val="004D106A"/>
    <w:rsid w:val="004D6CFD"/>
    <w:rsid w:val="004E32B5"/>
    <w:rsid w:val="0053212E"/>
    <w:rsid w:val="005465F7"/>
    <w:rsid w:val="00584E10"/>
    <w:rsid w:val="00591CE0"/>
    <w:rsid w:val="005B132B"/>
    <w:rsid w:val="005C4E10"/>
    <w:rsid w:val="005D2449"/>
    <w:rsid w:val="005D3D91"/>
    <w:rsid w:val="005F0BA4"/>
    <w:rsid w:val="00603BAC"/>
    <w:rsid w:val="00623E7A"/>
    <w:rsid w:val="00646960"/>
    <w:rsid w:val="006544D7"/>
    <w:rsid w:val="006834C5"/>
    <w:rsid w:val="006C2639"/>
    <w:rsid w:val="006D2F74"/>
    <w:rsid w:val="006E2EA9"/>
    <w:rsid w:val="006E517F"/>
    <w:rsid w:val="006F3527"/>
    <w:rsid w:val="00715CEB"/>
    <w:rsid w:val="00740F3B"/>
    <w:rsid w:val="00744316"/>
    <w:rsid w:val="00757A7A"/>
    <w:rsid w:val="007807CA"/>
    <w:rsid w:val="00783ABD"/>
    <w:rsid w:val="007A5AF1"/>
    <w:rsid w:val="007C1F67"/>
    <w:rsid w:val="007D1787"/>
    <w:rsid w:val="007E518B"/>
    <w:rsid w:val="007F4386"/>
    <w:rsid w:val="008526B5"/>
    <w:rsid w:val="008A3795"/>
    <w:rsid w:val="009252DD"/>
    <w:rsid w:val="00935C3C"/>
    <w:rsid w:val="00940AA0"/>
    <w:rsid w:val="0096381E"/>
    <w:rsid w:val="00965202"/>
    <w:rsid w:val="00970511"/>
    <w:rsid w:val="00976D55"/>
    <w:rsid w:val="009E4A6B"/>
    <w:rsid w:val="00A16D1C"/>
    <w:rsid w:val="00A20222"/>
    <w:rsid w:val="00A202EF"/>
    <w:rsid w:val="00A244A1"/>
    <w:rsid w:val="00A73551"/>
    <w:rsid w:val="00A9041D"/>
    <w:rsid w:val="00A9277B"/>
    <w:rsid w:val="00AA146C"/>
    <w:rsid w:val="00AA3D40"/>
    <w:rsid w:val="00AA7AA1"/>
    <w:rsid w:val="00AC1FB6"/>
    <w:rsid w:val="00AC5990"/>
    <w:rsid w:val="00AD68CE"/>
    <w:rsid w:val="00AE2A34"/>
    <w:rsid w:val="00AE320E"/>
    <w:rsid w:val="00AE7B56"/>
    <w:rsid w:val="00B35E90"/>
    <w:rsid w:val="00B60F4F"/>
    <w:rsid w:val="00B673A1"/>
    <w:rsid w:val="00B7249F"/>
    <w:rsid w:val="00B82D8B"/>
    <w:rsid w:val="00BA39B8"/>
    <w:rsid w:val="00BE3AF6"/>
    <w:rsid w:val="00BF7F9E"/>
    <w:rsid w:val="00C15016"/>
    <w:rsid w:val="00C2740A"/>
    <w:rsid w:val="00C55346"/>
    <w:rsid w:val="00CA2393"/>
    <w:rsid w:val="00CB0D45"/>
    <w:rsid w:val="00CF27BC"/>
    <w:rsid w:val="00D45EAB"/>
    <w:rsid w:val="00D77826"/>
    <w:rsid w:val="00D83F85"/>
    <w:rsid w:val="00DA5F0C"/>
    <w:rsid w:val="00E00A6B"/>
    <w:rsid w:val="00E264F0"/>
    <w:rsid w:val="00E472F6"/>
    <w:rsid w:val="00E5468B"/>
    <w:rsid w:val="00E8000C"/>
    <w:rsid w:val="00E815F7"/>
    <w:rsid w:val="00E822B8"/>
    <w:rsid w:val="00E82FD5"/>
    <w:rsid w:val="00E85AC1"/>
    <w:rsid w:val="00E86174"/>
    <w:rsid w:val="00EA5395"/>
    <w:rsid w:val="00EC60DB"/>
    <w:rsid w:val="00EE7AC4"/>
    <w:rsid w:val="00F11F59"/>
    <w:rsid w:val="00F130A9"/>
    <w:rsid w:val="00F15040"/>
    <w:rsid w:val="00F47DF8"/>
    <w:rsid w:val="00F86E4B"/>
    <w:rsid w:val="00F97655"/>
    <w:rsid w:val="00FA320D"/>
    <w:rsid w:val="00FE66E7"/>
    <w:rsid w:val="00FF2B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1CB11"/>
  <w15:chartTrackingRefBased/>
  <w15:docId w15:val="{2884D46D-0842-448B-8EEF-6EA59C23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016"/>
    <w:pPr>
      <w:keepNext/>
      <w:keepLines/>
      <w:spacing w:before="240" w:after="0"/>
      <w:outlineLvl w:val="0"/>
    </w:pPr>
    <w:rPr>
      <w:rFonts w:ascii="Georgia" w:eastAsiaTheme="majorEastAsia" w:hAnsi="Georgia" w:cstheme="majorBidi"/>
      <w:color w:val="47A67C" w:themeColor="accent2"/>
      <w:sz w:val="40"/>
      <w:szCs w:val="32"/>
    </w:rPr>
  </w:style>
  <w:style w:type="paragraph" w:styleId="Heading2">
    <w:name w:val="heading 2"/>
    <w:basedOn w:val="Normal"/>
    <w:next w:val="Normal"/>
    <w:link w:val="Heading2Char"/>
    <w:uiPriority w:val="9"/>
    <w:unhideWhenUsed/>
    <w:qFormat/>
    <w:rsid w:val="006F3527"/>
    <w:pPr>
      <w:keepNext/>
      <w:keepLines/>
      <w:spacing w:before="40" w:after="0"/>
      <w:outlineLvl w:val="1"/>
    </w:pPr>
    <w:rPr>
      <w:rFonts w:ascii="Calibri" w:eastAsiaTheme="majorEastAsia" w:hAnsi="Calibri" w:cstheme="majorBidi"/>
      <w:b/>
      <w:color w:val="6D6E71"/>
      <w:sz w:val="32"/>
      <w:szCs w:val="26"/>
    </w:rPr>
  </w:style>
  <w:style w:type="paragraph" w:styleId="Heading3">
    <w:name w:val="heading 3"/>
    <w:basedOn w:val="Normal"/>
    <w:next w:val="Normal"/>
    <w:link w:val="Heading3Char"/>
    <w:uiPriority w:val="9"/>
    <w:unhideWhenUsed/>
    <w:qFormat/>
    <w:rsid w:val="006F3527"/>
    <w:pPr>
      <w:keepNext/>
      <w:keepLines/>
      <w:spacing w:before="40" w:after="0"/>
      <w:outlineLvl w:val="2"/>
    </w:pPr>
    <w:rPr>
      <w:rFonts w:ascii="Georgia" w:eastAsiaTheme="majorEastAsia" w:hAnsi="Georgia" w:cstheme="majorBidi"/>
      <w:i/>
      <w:color w:val="6D6E71"/>
      <w:sz w:val="24"/>
      <w:szCs w:val="24"/>
    </w:rPr>
  </w:style>
  <w:style w:type="paragraph" w:styleId="Heading4">
    <w:name w:val="heading 4"/>
    <w:basedOn w:val="Normal"/>
    <w:next w:val="Normal"/>
    <w:link w:val="Heading4Char"/>
    <w:uiPriority w:val="9"/>
    <w:unhideWhenUsed/>
    <w:qFormat/>
    <w:rsid w:val="00A73551"/>
    <w:pPr>
      <w:keepNext/>
      <w:keepLines/>
      <w:spacing w:before="40" w:after="0"/>
      <w:outlineLvl w:val="3"/>
    </w:pPr>
    <w:rPr>
      <w:rFonts w:asciiTheme="majorHAnsi" w:eastAsiaTheme="majorEastAsia" w:hAnsiTheme="majorHAnsi" w:cstheme="majorBidi"/>
      <w:i/>
      <w:iCs/>
      <w:color w:val="D643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6381E"/>
    <w:pPr>
      <w:spacing w:after="0" w:line="240" w:lineRule="auto"/>
      <w:contextualSpacing/>
    </w:pPr>
    <w:rPr>
      <w:rFonts w:ascii="Georgia" w:eastAsiaTheme="majorEastAsia" w:hAnsi="Georgia" w:cstheme="majorBidi"/>
      <w:color w:val="25282A"/>
      <w:spacing w:val="-10"/>
      <w:kern w:val="28"/>
      <w:sz w:val="72"/>
      <w:szCs w:val="56"/>
    </w:rPr>
  </w:style>
  <w:style w:type="character" w:customStyle="1" w:styleId="TitleChar">
    <w:name w:val="Title Char"/>
    <w:basedOn w:val="DefaultParagraphFont"/>
    <w:link w:val="Title"/>
    <w:uiPriority w:val="10"/>
    <w:rsid w:val="0096381E"/>
    <w:rPr>
      <w:rFonts w:ascii="Georgia" w:eastAsiaTheme="majorEastAsia" w:hAnsi="Georgia" w:cstheme="majorBidi"/>
      <w:color w:val="25282A"/>
      <w:spacing w:val="-10"/>
      <w:kern w:val="28"/>
      <w:sz w:val="72"/>
      <w:szCs w:val="56"/>
    </w:rPr>
  </w:style>
  <w:style w:type="paragraph" w:styleId="Subtitle">
    <w:name w:val="Subtitle"/>
    <w:basedOn w:val="Normal"/>
    <w:next w:val="Normal"/>
    <w:link w:val="SubtitleChar"/>
    <w:uiPriority w:val="11"/>
    <w:qFormat/>
    <w:rsid w:val="00203CC2"/>
    <w:pPr>
      <w:numPr>
        <w:ilvl w:val="1"/>
      </w:numPr>
    </w:pPr>
    <w:rPr>
      <w:rFonts w:ascii="Calibri" w:eastAsiaTheme="minorEastAsia" w:hAnsi="Calibri"/>
      <w:b/>
      <w:color w:val="FF671F"/>
      <w:spacing w:val="15"/>
      <w:sz w:val="40"/>
    </w:rPr>
  </w:style>
  <w:style w:type="character" w:customStyle="1" w:styleId="SubtitleChar">
    <w:name w:val="Subtitle Char"/>
    <w:basedOn w:val="DefaultParagraphFont"/>
    <w:link w:val="Subtitle"/>
    <w:uiPriority w:val="11"/>
    <w:rsid w:val="00203CC2"/>
    <w:rPr>
      <w:rFonts w:ascii="Calibri" w:eastAsiaTheme="minorEastAsia" w:hAnsi="Calibri"/>
      <w:b/>
      <w:color w:val="FF671F"/>
      <w:spacing w:val="15"/>
      <w:sz w:val="40"/>
    </w:rPr>
  </w:style>
  <w:style w:type="character" w:customStyle="1" w:styleId="Heading1Char">
    <w:name w:val="Heading 1 Char"/>
    <w:basedOn w:val="DefaultParagraphFont"/>
    <w:link w:val="Heading1"/>
    <w:uiPriority w:val="9"/>
    <w:rsid w:val="00C15016"/>
    <w:rPr>
      <w:rFonts w:ascii="Georgia" w:eastAsiaTheme="majorEastAsia" w:hAnsi="Georgia" w:cstheme="majorBidi"/>
      <w:color w:val="47A67C" w:themeColor="accent2"/>
      <w:sz w:val="40"/>
      <w:szCs w:val="32"/>
    </w:rPr>
  </w:style>
  <w:style w:type="paragraph" w:styleId="Header">
    <w:name w:val="header"/>
    <w:basedOn w:val="Normal"/>
    <w:link w:val="HeaderChar"/>
    <w:uiPriority w:val="99"/>
    <w:unhideWhenUsed/>
    <w:rsid w:val="00963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81E"/>
  </w:style>
  <w:style w:type="paragraph" w:styleId="Footer">
    <w:name w:val="footer"/>
    <w:basedOn w:val="Normal"/>
    <w:link w:val="FooterChar"/>
    <w:uiPriority w:val="99"/>
    <w:unhideWhenUsed/>
    <w:rsid w:val="00963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81E"/>
  </w:style>
  <w:style w:type="paragraph" w:styleId="TOCHeading">
    <w:name w:val="TOC Heading"/>
    <w:basedOn w:val="Heading1"/>
    <w:next w:val="Normal"/>
    <w:uiPriority w:val="39"/>
    <w:unhideWhenUsed/>
    <w:qFormat/>
    <w:rsid w:val="00203CC2"/>
    <w:pPr>
      <w:outlineLvl w:val="9"/>
    </w:pPr>
    <w:rPr>
      <w:lang w:val="en-US"/>
    </w:rPr>
  </w:style>
  <w:style w:type="character" w:customStyle="1" w:styleId="Heading2Char">
    <w:name w:val="Heading 2 Char"/>
    <w:basedOn w:val="DefaultParagraphFont"/>
    <w:link w:val="Heading2"/>
    <w:uiPriority w:val="9"/>
    <w:rsid w:val="006F3527"/>
    <w:rPr>
      <w:rFonts w:ascii="Calibri" w:eastAsiaTheme="majorEastAsia" w:hAnsi="Calibri" w:cstheme="majorBidi"/>
      <w:b/>
      <w:color w:val="6D6E71"/>
      <w:sz w:val="32"/>
      <w:szCs w:val="26"/>
    </w:rPr>
  </w:style>
  <w:style w:type="character" w:customStyle="1" w:styleId="Heading3Char">
    <w:name w:val="Heading 3 Char"/>
    <w:basedOn w:val="DefaultParagraphFont"/>
    <w:link w:val="Heading3"/>
    <w:uiPriority w:val="9"/>
    <w:rsid w:val="006F3527"/>
    <w:rPr>
      <w:rFonts w:ascii="Georgia" w:eastAsiaTheme="majorEastAsia" w:hAnsi="Georgia" w:cstheme="majorBidi"/>
      <w:i/>
      <w:color w:val="6D6E71"/>
      <w:sz w:val="24"/>
      <w:szCs w:val="24"/>
    </w:rPr>
  </w:style>
  <w:style w:type="character" w:customStyle="1" w:styleId="Heading4Char">
    <w:name w:val="Heading 4 Char"/>
    <w:basedOn w:val="DefaultParagraphFont"/>
    <w:link w:val="Heading4"/>
    <w:uiPriority w:val="9"/>
    <w:rsid w:val="00A73551"/>
    <w:rPr>
      <w:rFonts w:asciiTheme="majorHAnsi" w:eastAsiaTheme="majorEastAsia" w:hAnsiTheme="majorHAnsi" w:cstheme="majorBidi"/>
      <w:i/>
      <w:iCs/>
      <w:color w:val="D64300" w:themeColor="accent1" w:themeShade="BF"/>
    </w:rPr>
  </w:style>
  <w:style w:type="paragraph" w:styleId="TOC2">
    <w:name w:val="toc 2"/>
    <w:basedOn w:val="Normal"/>
    <w:next w:val="Normal"/>
    <w:autoRedefine/>
    <w:uiPriority w:val="39"/>
    <w:unhideWhenUsed/>
    <w:rsid w:val="00A73551"/>
    <w:pPr>
      <w:spacing w:after="100"/>
      <w:ind w:left="220"/>
    </w:pPr>
  </w:style>
  <w:style w:type="paragraph" w:styleId="TOC1">
    <w:name w:val="toc 1"/>
    <w:basedOn w:val="Normal"/>
    <w:next w:val="Normal"/>
    <w:autoRedefine/>
    <w:uiPriority w:val="39"/>
    <w:unhideWhenUsed/>
    <w:rsid w:val="00A73551"/>
    <w:pPr>
      <w:spacing w:after="100"/>
    </w:pPr>
  </w:style>
  <w:style w:type="paragraph" w:styleId="TOC3">
    <w:name w:val="toc 3"/>
    <w:basedOn w:val="Normal"/>
    <w:next w:val="Normal"/>
    <w:autoRedefine/>
    <w:uiPriority w:val="39"/>
    <w:unhideWhenUsed/>
    <w:rsid w:val="00A73551"/>
    <w:pPr>
      <w:spacing w:after="100"/>
      <w:ind w:left="440"/>
    </w:pPr>
  </w:style>
  <w:style w:type="character" w:styleId="Hyperlink">
    <w:name w:val="Hyperlink"/>
    <w:basedOn w:val="DefaultParagraphFont"/>
    <w:uiPriority w:val="99"/>
    <w:unhideWhenUsed/>
    <w:rsid w:val="00A73551"/>
    <w:rPr>
      <w:color w:val="47A67C" w:themeColor="hyperlink"/>
      <w:u w:val="single"/>
    </w:rPr>
  </w:style>
  <w:style w:type="character" w:styleId="Strong">
    <w:name w:val="Strong"/>
    <w:basedOn w:val="DefaultParagraphFont"/>
    <w:uiPriority w:val="22"/>
    <w:qFormat/>
    <w:rsid w:val="00A73551"/>
    <w:rPr>
      <w:rFonts w:ascii="Calibri" w:hAnsi="Calibri"/>
      <w:b/>
      <w:bCs/>
      <w:color w:val="auto"/>
      <w:sz w:val="24"/>
    </w:rPr>
  </w:style>
  <w:style w:type="paragraph" w:styleId="NoSpacing">
    <w:name w:val="No Spacing"/>
    <w:uiPriority w:val="1"/>
    <w:qFormat/>
    <w:rsid w:val="006F3527"/>
    <w:pPr>
      <w:spacing w:after="0" w:line="240" w:lineRule="auto"/>
    </w:pPr>
  </w:style>
  <w:style w:type="character" w:styleId="IntenseEmphasis">
    <w:name w:val="Intense Emphasis"/>
    <w:basedOn w:val="DefaultParagraphFont"/>
    <w:uiPriority w:val="21"/>
    <w:qFormat/>
    <w:rsid w:val="006F3527"/>
    <w:rPr>
      <w:i/>
      <w:iCs/>
      <w:color w:val="FF671F"/>
    </w:rPr>
  </w:style>
  <w:style w:type="paragraph" w:styleId="IntenseQuote">
    <w:name w:val="Intense Quote"/>
    <w:basedOn w:val="Normal"/>
    <w:next w:val="Normal"/>
    <w:link w:val="IntenseQuoteChar"/>
    <w:uiPriority w:val="30"/>
    <w:qFormat/>
    <w:rsid w:val="006F3527"/>
    <w:pPr>
      <w:spacing w:before="360" w:after="360"/>
      <w:ind w:left="864" w:right="864"/>
      <w:jc w:val="center"/>
    </w:pPr>
    <w:rPr>
      <w:i/>
      <w:iCs/>
      <w:color w:val="FF671F"/>
    </w:rPr>
  </w:style>
  <w:style w:type="character" w:customStyle="1" w:styleId="IntenseQuoteChar">
    <w:name w:val="Intense Quote Char"/>
    <w:basedOn w:val="DefaultParagraphFont"/>
    <w:link w:val="IntenseQuote"/>
    <w:uiPriority w:val="30"/>
    <w:rsid w:val="006F3527"/>
    <w:rPr>
      <w:i/>
      <w:iCs/>
      <w:color w:val="FF671F"/>
    </w:rPr>
  </w:style>
  <w:style w:type="character" w:styleId="SubtleReference">
    <w:name w:val="Subtle Reference"/>
    <w:basedOn w:val="DefaultParagraphFont"/>
    <w:uiPriority w:val="31"/>
    <w:qFormat/>
    <w:rsid w:val="004E32B5"/>
    <w:rPr>
      <w:smallCaps/>
      <w:color w:val="6C747A" w:themeColor="text1" w:themeTint="A5"/>
    </w:rPr>
  </w:style>
  <w:style w:type="character" w:styleId="IntenseReference">
    <w:name w:val="Intense Reference"/>
    <w:basedOn w:val="DefaultParagraphFont"/>
    <w:uiPriority w:val="32"/>
    <w:qFormat/>
    <w:rsid w:val="004E32B5"/>
    <w:rPr>
      <w:b/>
      <w:bCs/>
      <w:smallCaps/>
      <w:color w:val="FF671F"/>
      <w:spacing w:val="5"/>
    </w:rPr>
  </w:style>
  <w:style w:type="paragraph" w:styleId="Quote">
    <w:name w:val="Quote"/>
    <w:basedOn w:val="Normal"/>
    <w:next w:val="Normal"/>
    <w:link w:val="QuoteChar"/>
    <w:uiPriority w:val="29"/>
    <w:qFormat/>
    <w:rsid w:val="004E32B5"/>
    <w:pPr>
      <w:spacing w:before="200"/>
      <w:ind w:left="864" w:right="864"/>
      <w:jc w:val="center"/>
    </w:pPr>
    <w:rPr>
      <w:i/>
      <w:iCs/>
      <w:color w:val="575E63" w:themeColor="text1" w:themeTint="BF"/>
    </w:rPr>
  </w:style>
  <w:style w:type="character" w:customStyle="1" w:styleId="QuoteChar">
    <w:name w:val="Quote Char"/>
    <w:basedOn w:val="DefaultParagraphFont"/>
    <w:link w:val="Quote"/>
    <w:uiPriority w:val="29"/>
    <w:rsid w:val="004E32B5"/>
    <w:rPr>
      <w:i/>
      <w:iCs/>
      <w:color w:val="575E63" w:themeColor="text1" w:themeTint="BF"/>
    </w:rPr>
  </w:style>
  <w:style w:type="character" w:styleId="PlaceholderText">
    <w:name w:val="Placeholder Text"/>
    <w:basedOn w:val="DefaultParagraphFont"/>
    <w:uiPriority w:val="99"/>
    <w:semiHidden/>
    <w:rsid w:val="004E32B5"/>
    <w:rPr>
      <w:color w:val="808080"/>
    </w:rPr>
  </w:style>
  <w:style w:type="character" w:styleId="UnresolvedMention">
    <w:name w:val="Unresolved Mention"/>
    <w:basedOn w:val="DefaultParagraphFont"/>
    <w:uiPriority w:val="99"/>
    <w:semiHidden/>
    <w:unhideWhenUsed/>
    <w:rsid w:val="004D026D"/>
    <w:rPr>
      <w:color w:val="605E5C"/>
      <w:shd w:val="clear" w:color="auto" w:fill="E1DFDD"/>
    </w:rPr>
  </w:style>
  <w:style w:type="paragraph" w:styleId="ListParagraph">
    <w:name w:val="List Paragraph"/>
    <w:basedOn w:val="Normal"/>
    <w:uiPriority w:val="34"/>
    <w:qFormat/>
    <w:rsid w:val="00715CEB"/>
    <w:pPr>
      <w:ind w:left="720"/>
      <w:contextualSpacing/>
    </w:pPr>
  </w:style>
  <w:style w:type="table" w:styleId="TableGrid">
    <w:name w:val="Table Grid"/>
    <w:basedOn w:val="TableNormal"/>
    <w:uiPriority w:val="39"/>
    <w:rsid w:val="0002682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73A1"/>
    <w:rPr>
      <w:color w:val="47A67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07202">
      <w:bodyDiv w:val="1"/>
      <w:marLeft w:val="0"/>
      <w:marRight w:val="0"/>
      <w:marTop w:val="0"/>
      <w:marBottom w:val="0"/>
      <w:divBdr>
        <w:top w:val="none" w:sz="0" w:space="0" w:color="auto"/>
        <w:left w:val="none" w:sz="0" w:space="0" w:color="auto"/>
        <w:bottom w:val="none" w:sz="0" w:space="0" w:color="auto"/>
        <w:right w:val="none" w:sz="0" w:space="0" w:color="auto"/>
      </w:divBdr>
    </w:div>
    <w:div w:id="332687096">
      <w:bodyDiv w:val="1"/>
      <w:marLeft w:val="0"/>
      <w:marRight w:val="0"/>
      <w:marTop w:val="0"/>
      <w:marBottom w:val="0"/>
      <w:divBdr>
        <w:top w:val="none" w:sz="0" w:space="0" w:color="auto"/>
        <w:left w:val="none" w:sz="0" w:space="0" w:color="auto"/>
        <w:bottom w:val="none" w:sz="0" w:space="0" w:color="auto"/>
        <w:right w:val="none" w:sz="0" w:space="0" w:color="auto"/>
      </w:divBdr>
      <w:divsChild>
        <w:div w:id="938758566">
          <w:marLeft w:val="0"/>
          <w:marRight w:val="0"/>
          <w:marTop w:val="225"/>
          <w:marBottom w:val="450"/>
          <w:divBdr>
            <w:top w:val="none" w:sz="0" w:space="0" w:color="auto"/>
            <w:left w:val="none" w:sz="0" w:space="0" w:color="auto"/>
            <w:bottom w:val="none" w:sz="0" w:space="0" w:color="auto"/>
            <w:right w:val="none" w:sz="0" w:space="0" w:color="auto"/>
          </w:divBdr>
        </w:div>
      </w:divsChild>
    </w:div>
    <w:div w:id="336923767">
      <w:bodyDiv w:val="1"/>
      <w:marLeft w:val="0"/>
      <w:marRight w:val="0"/>
      <w:marTop w:val="0"/>
      <w:marBottom w:val="0"/>
      <w:divBdr>
        <w:top w:val="none" w:sz="0" w:space="0" w:color="auto"/>
        <w:left w:val="none" w:sz="0" w:space="0" w:color="auto"/>
        <w:bottom w:val="none" w:sz="0" w:space="0" w:color="auto"/>
        <w:right w:val="none" w:sz="0" w:space="0" w:color="auto"/>
      </w:divBdr>
      <w:divsChild>
        <w:div w:id="1764062798">
          <w:marLeft w:val="0"/>
          <w:marRight w:val="0"/>
          <w:marTop w:val="225"/>
          <w:marBottom w:val="450"/>
          <w:divBdr>
            <w:top w:val="none" w:sz="0" w:space="0" w:color="auto"/>
            <w:left w:val="none" w:sz="0" w:space="0" w:color="auto"/>
            <w:bottom w:val="none" w:sz="0" w:space="0" w:color="auto"/>
            <w:right w:val="none" w:sz="0" w:space="0" w:color="auto"/>
          </w:divBdr>
        </w:div>
      </w:divsChild>
    </w:div>
    <w:div w:id="470245561">
      <w:bodyDiv w:val="1"/>
      <w:marLeft w:val="0"/>
      <w:marRight w:val="0"/>
      <w:marTop w:val="0"/>
      <w:marBottom w:val="0"/>
      <w:divBdr>
        <w:top w:val="none" w:sz="0" w:space="0" w:color="auto"/>
        <w:left w:val="none" w:sz="0" w:space="0" w:color="auto"/>
        <w:bottom w:val="none" w:sz="0" w:space="0" w:color="auto"/>
        <w:right w:val="none" w:sz="0" w:space="0" w:color="auto"/>
      </w:divBdr>
    </w:div>
    <w:div w:id="498009665">
      <w:bodyDiv w:val="1"/>
      <w:marLeft w:val="0"/>
      <w:marRight w:val="0"/>
      <w:marTop w:val="0"/>
      <w:marBottom w:val="0"/>
      <w:divBdr>
        <w:top w:val="none" w:sz="0" w:space="0" w:color="auto"/>
        <w:left w:val="none" w:sz="0" w:space="0" w:color="auto"/>
        <w:bottom w:val="none" w:sz="0" w:space="0" w:color="auto"/>
        <w:right w:val="none" w:sz="0" w:space="0" w:color="auto"/>
      </w:divBdr>
    </w:div>
    <w:div w:id="522941876">
      <w:bodyDiv w:val="1"/>
      <w:marLeft w:val="0"/>
      <w:marRight w:val="0"/>
      <w:marTop w:val="0"/>
      <w:marBottom w:val="0"/>
      <w:divBdr>
        <w:top w:val="none" w:sz="0" w:space="0" w:color="auto"/>
        <w:left w:val="none" w:sz="0" w:space="0" w:color="auto"/>
        <w:bottom w:val="none" w:sz="0" w:space="0" w:color="auto"/>
        <w:right w:val="none" w:sz="0" w:space="0" w:color="auto"/>
      </w:divBdr>
    </w:div>
    <w:div w:id="764346691">
      <w:bodyDiv w:val="1"/>
      <w:marLeft w:val="0"/>
      <w:marRight w:val="0"/>
      <w:marTop w:val="0"/>
      <w:marBottom w:val="0"/>
      <w:divBdr>
        <w:top w:val="none" w:sz="0" w:space="0" w:color="auto"/>
        <w:left w:val="none" w:sz="0" w:space="0" w:color="auto"/>
        <w:bottom w:val="none" w:sz="0" w:space="0" w:color="auto"/>
        <w:right w:val="none" w:sz="0" w:space="0" w:color="auto"/>
      </w:divBdr>
    </w:div>
    <w:div w:id="860975761">
      <w:bodyDiv w:val="1"/>
      <w:marLeft w:val="0"/>
      <w:marRight w:val="0"/>
      <w:marTop w:val="0"/>
      <w:marBottom w:val="0"/>
      <w:divBdr>
        <w:top w:val="none" w:sz="0" w:space="0" w:color="auto"/>
        <w:left w:val="none" w:sz="0" w:space="0" w:color="auto"/>
        <w:bottom w:val="none" w:sz="0" w:space="0" w:color="auto"/>
        <w:right w:val="none" w:sz="0" w:space="0" w:color="auto"/>
      </w:divBdr>
    </w:div>
    <w:div w:id="902301357">
      <w:bodyDiv w:val="1"/>
      <w:marLeft w:val="0"/>
      <w:marRight w:val="0"/>
      <w:marTop w:val="0"/>
      <w:marBottom w:val="0"/>
      <w:divBdr>
        <w:top w:val="none" w:sz="0" w:space="0" w:color="auto"/>
        <w:left w:val="none" w:sz="0" w:space="0" w:color="auto"/>
        <w:bottom w:val="none" w:sz="0" w:space="0" w:color="auto"/>
        <w:right w:val="none" w:sz="0" w:space="0" w:color="auto"/>
      </w:divBdr>
    </w:div>
    <w:div w:id="940379808">
      <w:bodyDiv w:val="1"/>
      <w:marLeft w:val="0"/>
      <w:marRight w:val="0"/>
      <w:marTop w:val="0"/>
      <w:marBottom w:val="0"/>
      <w:divBdr>
        <w:top w:val="none" w:sz="0" w:space="0" w:color="auto"/>
        <w:left w:val="none" w:sz="0" w:space="0" w:color="auto"/>
        <w:bottom w:val="none" w:sz="0" w:space="0" w:color="auto"/>
        <w:right w:val="none" w:sz="0" w:space="0" w:color="auto"/>
      </w:divBdr>
    </w:div>
    <w:div w:id="1134057986">
      <w:bodyDiv w:val="1"/>
      <w:marLeft w:val="0"/>
      <w:marRight w:val="0"/>
      <w:marTop w:val="0"/>
      <w:marBottom w:val="0"/>
      <w:divBdr>
        <w:top w:val="none" w:sz="0" w:space="0" w:color="auto"/>
        <w:left w:val="none" w:sz="0" w:space="0" w:color="auto"/>
        <w:bottom w:val="none" w:sz="0" w:space="0" w:color="auto"/>
        <w:right w:val="none" w:sz="0" w:space="0" w:color="auto"/>
      </w:divBdr>
    </w:div>
    <w:div w:id="1280455933">
      <w:bodyDiv w:val="1"/>
      <w:marLeft w:val="0"/>
      <w:marRight w:val="0"/>
      <w:marTop w:val="0"/>
      <w:marBottom w:val="0"/>
      <w:divBdr>
        <w:top w:val="none" w:sz="0" w:space="0" w:color="auto"/>
        <w:left w:val="none" w:sz="0" w:space="0" w:color="auto"/>
        <w:bottom w:val="none" w:sz="0" w:space="0" w:color="auto"/>
        <w:right w:val="none" w:sz="0" w:space="0" w:color="auto"/>
      </w:divBdr>
    </w:div>
    <w:div w:id="1330671934">
      <w:bodyDiv w:val="1"/>
      <w:marLeft w:val="0"/>
      <w:marRight w:val="0"/>
      <w:marTop w:val="0"/>
      <w:marBottom w:val="0"/>
      <w:divBdr>
        <w:top w:val="none" w:sz="0" w:space="0" w:color="auto"/>
        <w:left w:val="none" w:sz="0" w:space="0" w:color="auto"/>
        <w:bottom w:val="none" w:sz="0" w:space="0" w:color="auto"/>
        <w:right w:val="none" w:sz="0" w:space="0" w:color="auto"/>
      </w:divBdr>
    </w:div>
    <w:div w:id="1495222637">
      <w:bodyDiv w:val="1"/>
      <w:marLeft w:val="0"/>
      <w:marRight w:val="0"/>
      <w:marTop w:val="0"/>
      <w:marBottom w:val="0"/>
      <w:divBdr>
        <w:top w:val="none" w:sz="0" w:space="0" w:color="auto"/>
        <w:left w:val="none" w:sz="0" w:space="0" w:color="auto"/>
        <w:bottom w:val="none" w:sz="0" w:space="0" w:color="auto"/>
        <w:right w:val="none" w:sz="0" w:space="0" w:color="auto"/>
      </w:divBdr>
    </w:div>
    <w:div w:id="1501384284">
      <w:bodyDiv w:val="1"/>
      <w:marLeft w:val="0"/>
      <w:marRight w:val="0"/>
      <w:marTop w:val="0"/>
      <w:marBottom w:val="0"/>
      <w:divBdr>
        <w:top w:val="none" w:sz="0" w:space="0" w:color="auto"/>
        <w:left w:val="none" w:sz="0" w:space="0" w:color="auto"/>
        <w:bottom w:val="none" w:sz="0" w:space="0" w:color="auto"/>
        <w:right w:val="none" w:sz="0" w:space="0" w:color="auto"/>
      </w:divBdr>
    </w:div>
    <w:div w:id="1697460592">
      <w:bodyDiv w:val="1"/>
      <w:marLeft w:val="0"/>
      <w:marRight w:val="0"/>
      <w:marTop w:val="0"/>
      <w:marBottom w:val="0"/>
      <w:divBdr>
        <w:top w:val="none" w:sz="0" w:space="0" w:color="auto"/>
        <w:left w:val="none" w:sz="0" w:space="0" w:color="auto"/>
        <w:bottom w:val="none" w:sz="0" w:space="0" w:color="auto"/>
        <w:right w:val="none" w:sz="0" w:space="0" w:color="auto"/>
      </w:divBdr>
    </w:div>
    <w:div w:id="1710689605">
      <w:bodyDiv w:val="1"/>
      <w:marLeft w:val="0"/>
      <w:marRight w:val="0"/>
      <w:marTop w:val="0"/>
      <w:marBottom w:val="0"/>
      <w:divBdr>
        <w:top w:val="none" w:sz="0" w:space="0" w:color="auto"/>
        <w:left w:val="none" w:sz="0" w:space="0" w:color="auto"/>
        <w:bottom w:val="none" w:sz="0" w:space="0" w:color="auto"/>
        <w:right w:val="none" w:sz="0" w:space="0" w:color="auto"/>
      </w:divBdr>
    </w:div>
    <w:div w:id="205430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vel.gc.ca/travelling/registration" TargetMode="External"/><Relationship Id="rId18" Type="http://schemas.openxmlformats.org/officeDocument/2006/relationships/hyperlink" Target="https://haskayne.ucalgary.ca/current-students/undergraduate/international-exchange/outgoing-students/prep-for-takeoff" TargetMode="External"/><Relationship Id="rId26" Type="http://schemas.openxmlformats.org/officeDocument/2006/relationships/hyperlink" Target="https://www.ucalgary.ca/risk/risk-management-insurance/travel/in-case-of-emergency" TargetMode="External"/><Relationship Id="rId21" Type="http://schemas.openxmlformats.org/officeDocument/2006/relationships/hyperlink" Target="https://uofc-my.sharepoint.com/:f:/g/personal/sacarr_ucalgary_ca/EhLeNwX1AwBGj8TubHXhO3EB53hqjM-P_MWmKxm3W7zpgQ?e=Fdri7p"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calgary.service-now.com/kb_view.do?sysparm_article=KB0032016" TargetMode="External"/><Relationship Id="rId17" Type="http://schemas.openxmlformats.org/officeDocument/2006/relationships/hyperlink" Target="https://haskayne.ucalgary.ca/current-students/undergraduate/international-exchange/outgoing-students/prep-for-takeoff" TargetMode="External"/><Relationship Id="rId25" Type="http://schemas.openxmlformats.org/officeDocument/2006/relationships/hyperlink" Target="https://www.ucalgary.ca/risk/risk-management-insurance/travel/international-sos"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calgary.ca/live-uc-ucalgary-site/sites/default/files/teams/214/how-to-create-registration.pdf" TargetMode="External"/><Relationship Id="rId20" Type="http://schemas.openxmlformats.org/officeDocument/2006/relationships/hyperlink" Target="https://uofc-my.sharepoint.com/:f:/g/personal/sacarr_ucalgary_ca/EhLeNwX1AwBGj8TubHXhO3EB53hqjM-P_MWmKxm3W7zpgQ?e=Fdri7p" TargetMode="External"/><Relationship Id="rId29" Type="http://schemas.openxmlformats.org/officeDocument/2006/relationships/hyperlink" Target="https://ucalgary.service-now.com/kb_view.do?sysparm_article=KB0032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fc-my.sharepoint.com/:b:/g/personal/sacarr_ucalgary_ca/EUkYdRWm9ZlJsuoxx-9Qy18B4dN13xtJfDSF5oMNlG4MuQ?e=tIZdNr" TargetMode="External"/><Relationship Id="rId24" Type="http://schemas.openxmlformats.org/officeDocument/2006/relationships/hyperlink" Target="https://uofc-my.sharepoint.com/:f:/g/personal/sacarr_ucalgary_ca/EplF8WQqph9Mr4Q3ZPp5060BRgsng1KRBc6mN_BpysWL1Q?e=Of6nce" TargetMode="External"/><Relationship Id="rId32" Type="http://schemas.openxmlformats.org/officeDocument/2006/relationships/hyperlink" Target="https://haskayne.ucalgary.ca/current-students/undergraduate/international-exchange/outgoing-students/prep-for-takeof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ac01.ucalgary.ca/CISSA/RAISA/Web/Login.aspx?ReturnUrl=%2fCISSA%2fRAISA%2fWeb%2fdefault.aspx" TargetMode="External"/><Relationship Id="rId23" Type="http://schemas.openxmlformats.org/officeDocument/2006/relationships/hyperlink" Target="mailto:science.advising@ucalgary.ca" TargetMode="External"/><Relationship Id="rId28" Type="http://schemas.openxmlformats.org/officeDocument/2006/relationships/hyperlink" Target="https://www.ucalgary.ca/live-uc-ucalgary-site/sites/default/files/teams/214/how-to-update-registration_0.pdf" TargetMode="External"/><Relationship Id="rId36" Type="http://schemas.openxmlformats.org/officeDocument/2006/relationships/footer" Target="footer2.xml"/><Relationship Id="rId10" Type="http://schemas.openxmlformats.org/officeDocument/2006/relationships/hyperlink" Target="https://uofc-my.sharepoint.com/:f:/g/personal/sacarr_ucalgary_ca/Elv0tkleskNKmGx1BjRuy3UBe2qvZrJXfAj0VoqC-41_NA?e=eGVHdN" TargetMode="External"/><Relationship Id="rId19" Type="http://schemas.openxmlformats.org/officeDocument/2006/relationships/hyperlink" Target="https://www.ucalgary.ca/registrar/finances/financial-aid" TargetMode="External"/><Relationship Id="rId31" Type="http://schemas.openxmlformats.org/officeDocument/2006/relationships/hyperlink" Target="https://ucalgary.ca/registrar/awards/international-business-awar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travel.gc.ca/travelling/advisories" TargetMode="External"/><Relationship Id="rId22" Type="http://schemas.openxmlformats.org/officeDocument/2006/relationships/hyperlink" Target="https://arts.ucalgary.ca/current-students/undergraduate/academic-advising-and-degree-planning/undergraduate-forms/course-evaluations" TargetMode="External"/><Relationship Id="rId27" Type="http://schemas.openxmlformats.org/officeDocument/2006/relationships/hyperlink" Target="https://iac01.ucalgary.ca/CISSA/RAISA/Web/Login.aspx?ReturnUrl=%2fCISSA%2fRAISA%2fWeb%2fdefault.aspx" TargetMode="External"/><Relationship Id="rId30" Type="http://schemas.openxmlformats.org/officeDocument/2006/relationships/hyperlink" Target="https://ucalgary.service-now.com/it" TargetMode="External"/><Relationship Id="rId35" Type="http://schemas.openxmlformats.org/officeDocument/2006/relationships/header" Target="header2.xml"/><Relationship Id="rId8" Type="http://schemas.openxmlformats.org/officeDocument/2006/relationships/hyperlink" Target="mailto:undergrad.exchange@haskayne.ucalgary.ca"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Report%20templates\Report%20template_Standard.dotx" TargetMode="External"/></Relationships>
</file>

<file path=word/theme/theme1.xml><?xml version="1.0" encoding="utf-8"?>
<a:theme xmlns:a="http://schemas.openxmlformats.org/drawingml/2006/main" name="Office Theme">
  <a:themeElements>
    <a:clrScheme name="Haskayne">
      <a:dk1>
        <a:srgbClr val="25282A"/>
      </a:dk1>
      <a:lt1>
        <a:srgbClr val="FFFFFF"/>
      </a:lt1>
      <a:dk2>
        <a:srgbClr val="6D6E71"/>
      </a:dk2>
      <a:lt2>
        <a:srgbClr val="C7C8CA"/>
      </a:lt2>
      <a:accent1>
        <a:srgbClr val="FF671F"/>
      </a:accent1>
      <a:accent2>
        <a:srgbClr val="47A67C"/>
      </a:accent2>
      <a:accent3>
        <a:srgbClr val="47A67C"/>
      </a:accent3>
      <a:accent4>
        <a:srgbClr val="25282A"/>
      </a:accent4>
      <a:accent5>
        <a:srgbClr val="6D6E71"/>
      </a:accent5>
      <a:accent6>
        <a:srgbClr val="C7C8CA"/>
      </a:accent6>
      <a:hlink>
        <a:srgbClr val="47A67C"/>
      </a:hlink>
      <a:folHlink>
        <a:srgbClr val="47A6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EB00-568F-412D-9F9C-034C86C9A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template_Standard</Template>
  <TotalTime>3</TotalTime>
  <Pages>14</Pages>
  <Words>4429</Words>
  <Characters>23300</Characters>
  <Application>Microsoft Office Word</Application>
  <DocSecurity>0</DocSecurity>
  <Lines>706</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McGregor</dc:creator>
  <cp:keywords/>
  <dc:description/>
  <cp:lastModifiedBy>Stacey McGregor</cp:lastModifiedBy>
  <cp:revision>2</cp:revision>
  <cp:lastPrinted>2025-02-24T22:22:00Z</cp:lastPrinted>
  <dcterms:created xsi:type="dcterms:W3CDTF">2025-10-07T19:11:00Z</dcterms:created>
  <dcterms:modified xsi:type="dcterms:W3CDTF">2025-10-07T19:11:00Z</dcterms:modified>
</cp:coreProperties>
</file>